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0"/>
        </w:tabs>
        <w:spacing w:after="240" w:before="240" w:line="240" w:lineRule="auto"/>
        <w:ind w:firstLine="0"/>
        <w:jc w:val="center"/>
        <w:rPr/>
      </w:pPr>
      <w:r w:rsidDel="00000000" w:rsidR="00000000" w:rsidRPr="00000000">
        <w:rPr>
          <w:b w:val="1"/>
          <w:rtl w:val="0"/>
        </w:rPr>
        <w:t xml:space="preserve">MODULO DI RENDICONTAZIONE - BANDO PID</w:t>
      </w:r>
      <w:r w:rsidDel="00000000" w:rsidR="00000000" w:rsidRPr="00000000">
        <w:rPr>
          <w:rtl w:val="0"/>
        </w:rPr>
      </w:r>
    </w:p>
    <w:p w:rsidR="00000000" w:rsidDel="00000000" w:rsidP="00000000" w:rsidRDefault="00000000" w:rsidRPr="00000000" w14:paraId="00000002">
      <w:pPr>
        <w:widowControl w:val="0"/>
        <w:spacing w:after="0" w:line="360" w:lineRule="auto"/>
        <w:ind w:firstLine="0"/>
        <w:jc w:val="both"/>
        <w:rPr/>
      </w:pPr>
      <w:r w:rsidDel="00000000" w:rsidR="00000000" w:rsidRPr="00000000">
        <w:rPr>
          <w:rtl w:val="0"/>
        </w:rPr>
        <w:t xml:space="preserve">Il sottoscritto/a</w:t>
      </w:r>
    </w:p>
    <w:tbl>
      <w:tblPr>
        <w:tblStyle w:val="Table1"/>
        <w:tblW w:w="9450.0" w:type="dxa"/>
        <w:jc w:val="left"/>
        <w:tblInd w:w="-10.0" w:type="dxa"/>
        <w:tblLayout w:type="fixed"/>
        <w:tblLook w:val="0000"/>
      </w:tblPr>
      <w:tblGrid>
        <w:gridCol w:w="4721"/>
        <w:gridCol w:w="4729"/>
        <w:tblGridChange w:id="0">
          <w:tblGrid>
            <w:gridCol w:w="4721"/>
            <w:gridCol w:w="4729"/>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3">
            <w:pPr>
              <w:widowControl w:val="0"/>
              <w:spacing w:after="0" w:line="360" w:lineRule="auto"/>
              <w:ind w:firstLine="0"/>
              <w:jc w:val="both"/>
              <w:rPr/>
            </w:pPr>
            <w:r w:rsidDel="00000000" w:rsidR="00000000" w:rsidRPr="00000000">
              <w:rPr>
                <w:rtl w:val="0"/>
              </w:rPr>
              <w:t xml:space="preserve">Cognome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widowControl w:val="0"/>
              <w:spacing w:after="0" w:line="360" w:lineRule="auto"/>
              <w:ind w:firstLine="0"/>
              <w:jc w:val="both"/>
              <w:rPr/>
            </w:pPr>
            <w:r w:rsidDel="00000000" w:rsidR="00000000" w:rsidRPr="00000000">
              <w:rPr>
                <w:rtl w:val="0"/>
              </w:rPr>
              <w:t xml:space="preserve">Nome</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5">
            <w:pPr>
              <w:widowControl w:val="0"/>
              <w:spacing w:after="0" w:line="360" w:lineRule="auto"/>
              <w:ind w:firstLine="0"/>
              <w:jc w:val="both"/>
              <w:rPr/>
            </w:pPr>
            <w:r w:rsidDel="00000000" w:rsidR="00000000" w:rsidRPr="00000000">
              <w:rPr>
                <w:rtl w:val="0"/>
              </w:rPr>
              <w:t xml:space="preserve">Cod. fiscale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widowControl w:val="0"/>
              <w:spacing w:after="0" w:line="360" w:lineRule="auto"/>
              <w:ind w:firstLine="0"/>
              <w:jc w:val="both"/>
              <w:rPr/>
            </w:pPr>
            <w:r w:rsidDel="00000000" w:rsidR="00000000" w:rsidRPr="00000000">
              <w:rPr>
                <w:rtl w:val="0"/>
              </w:rPr>
              <w:t xml:space="preserve">Nato/a a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7">
            <w:pPr>
              <w:widowControl w:val="0"/>
              <w:spacing w:after="0" w:line="360" w:lineRule="auto"/>
              <w:ind w:firstLine="0"/>
              <w:jc w:val="both"/>
              <w:rPr/>
            </w:pPr>
            <w:r w:rsidDel="00000000" w:rsidR="00000000" w:rsidRPr="00000000">
              <w:rPr>
                <w:rtl w:val="0"/>
              </w:rPr>
              <w:t xml:space="preserve">Prov. Nascita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widowControl w:val="0"/>
              <w:spacing w:after="0" w:line="360" w:lineRule="auto"/>
              <w:ind w:firstLine="0"/>
              <w:jc w:val="both"/>
              <w:rPr/>
            </w:pPr>
            <w:r w:rsidDel="00000000" w:rsidR="00000000" w:rsidRPr="00000000">
              <w:rPr>
                <w:rtl w:val="0"/>
              </w:rPr>
              <w:t xml:space="preserve">Il:</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widowControl w:val="0"/>
              <w:spacing w:after="0" w:line="360" w:lineRule="auto"/>
              <w:ind w:firstLine="0"/>
              <w:jc w:val="both"/>
              <w:rPr/>
            </w:pPr>
            <w:r w:rsidDel="00000000" w:rsidR="00000000" w:rsidRPr="00000000">
              <w:rPr>
                <w:rtl w:val="0"/>
              </w:rPr>
              <w:t xml:space="preserve">Residente in via/piazza: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B">
            <w:pPr>
              <w:widowControl w:val="0"/>
              <w:spacing w:after="0" w:line="360" w:lineRule="auto"/>
              <w:ind w:firstLine="0"/>
              <w:jc w:val="both"/>
              <w:rPr/>
            </w:pPr>
            <w:r w:rsidDel="00000000" w:rsidR="00000000" w:rsidRPr="00000000">
              <w:rPr>
                <w:rtl w:val="0"/>
              </w:rPr>
              <w:t xml:space="preserve">Comune 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widowControl w:val="0"/>
              <w:spacing w:after="0" w:line="360" w:lineRule="auto"/>
              <w:ind w:firstLine="0"/>
              <w:jc w:val="both"/>
              <w:rPr/>
            </w:pPr>
            <w:r w:rsidDel="00000000" w:rsidR="00000000" w:rsidRPr="00000000">
              <w:rPr>
                <w:rtl w:val="0"/>
              </w:rPr>
              <w:t xml:space="preserve">Prov. res.</w:t>
            </w:r>
          </w:p>
        </w:tc>
      </w:tr>
    </w:tbl>
    <w:p w:rsidR="00000000" w:rsidDel="00000000" w:rsidP="00000000" w:rsidRDefault="00000000" w:rsidRPr="00000000" w14:paraId="0000000D">
      <w:pPr>
        <w:widowControl w:val="0"/>
        <w:spacing w:after="120" w:before="240" w:line="360" w:lineRule="auto"/>
        <w:ind w:firstLine="0"/>
        <w:rPr/>
      </w:pPr>
      <w:r w:rsidDel="00000000" w:rsidR="00000000" w:rsidRPr="00000000">
        <w:rPr>
          <w:rtl w:val="0"/>
        </w:rPr>
        <w:t xml:space="preserve">in qualità di Titolare/legale rappresentante </w:t>
      </w:r>
      <w:r w:rsidDel="00000000" w:rsidR="00000000" w:rsidRPr="00000000">
        <w:rPr>
          <w:rtl w:val="0"/>
        </w:rPr>
        <w:t xml:space="preserve">dell’impresa </w:t>
      </w:r>
    </w:p>
    <w:tbl>
      <w:tblPr>
        <w:tblStyle w:val="Table2"/>
        <w:tblW w:w="9450.0" w:type="dxa"/>
        <w:jc w:val="left"/>
        <w:tblInd w:w="-10.0" w:type="dxa"/>
        <w:tblLayout w:type="fixed"/>
        <w:tblLook w:val="0000"/>
      </w:tblPr>
      <w:tblGrid>
        <w:gridCol w:w="1234"/>
        <w:gridCol w:w="3825"/>
        <w:gridCol w:w="4391"/>
        <w:tblGridChange w:id="0">
          <w:tblGrid>
            <w:gridCol w:w="1234"/>
            <w:gridCol w:w="3825"/>
            <w:gridCol w:w="4391"/>
          </w:tblGrid>
        </w:tblGridChange>
      </w:tblGrid>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widowControl w:val="0"/>
              <w:spacing w:after="0" w:line="360" w:lineRule="auto"/>
              <w:ind w:firstLine="0"/>
              <w:rPr/>
            </w:pPr>
            <w:r w:rsidDel="00000000" w:rsidR="00000000" w:rsidRPr="00000000">
              <w:rPr>
                <w:rtl w:val="0"/>
              </w:rPr>
              <w:t xml:space="preserve">Denominazione:</w:t>
            </w:r>
          </w:p>
        </w:tc>
      </w:tr>
      <w:t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1">
            <w:pPr>
              <w:widowControl w:val="0"/>
              <w:spacing w:after="0" w:line="360" w:lineRule="auto"/>
              <w:ind w:firstLine="0"/>
              <w:rPr/>
            </w:pPr>
            <w:r w:rsidDel="00000000" w:rsidR="00000000" w:rsidRPr="00000000">
              <w:rPr>
                <w:rtl w:val="0"/>
              </w:rPr>
              <w:t xml:space="preserve">Dati impresa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2">
            <w:pPr>
              <w:widowControl w:val="0"/>
              <w:spacing w:after="0" w:line="360" w:lineRule="auto"/>
              <w:ind w:firstLine="0"/>
              <w:rPr/>
            </w:pPr>
            <w:r w:rsidDel="00000000" w:rsidR="00000000" w:rsidRPr="00000000">
              <w:rPr>
                <w:rtl w:val="0"/>
              </w:rPr>
              <w:t xml:space="preserve">Cod. fiscale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widowControl w:val="0"/>
              <w:spacing w:after="0" w:line="360" w:lineRule="auto"/>
              <w:ind w:firstLine="0"/>
              <w:rPr/>
            </w:pPr>
            <w:r w:rsidDel="00000000" w:rsidR="00000000" w:rsidRPr="00000000">
              <w:rPr>
                <w:rtl w:val="0"/>
              </w:rPr>
              <w:t xml:space="preserve">P. Iva</w:t>
            </w:r>
          </w:p>
        </w:tc>
      </w:tr>
      <w:t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5">
            <w:pPr>
              <w:widowControl w:val="0"/>
              <w:spacing w:after="0" w:line="360" w:lineRule="auto"/>
              <w:ind w:firstLine="0"/>
              <w:rPr/>
            </w:pPr>
            <w:r w:rsidDel="00000000" w:rsidR="00000000" w:rsidRPr="00000000">
              <w:rPr>
                <w:rtl w:val="0"/>
              </w:rPr>
              <w:t xml:space="preserve">REA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widowControl w:val="0"/>
              <w:spacing w:after="0" w:line="360" w:lineRule="auto"/>
              <w:ind w:firstLine="0"/>
              <w:rPr/>
            </w:pPr>
            <w:r w:rsidDel="00000000" w:rsidR="00000000" w:rsidRPr="00000000">
              <w:rPr>
                <w:rtl w:val="0"/>
              </w:rPr>
              <w:t xml:space="preserve">Sede</w:t>
            </w:r>
          </w:p>
        </w:tc>
      </w:tr>
      <w:t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widowControl w:val="0"/>
              <w:spacing w:after="0" w:line="360" w:lineRule="auto"/>
              <w:ind w:firstLine="0"/>
              <w:rPr/>
            </w:pPr>
            <w:r w:rsidDel="00000000" w:rsidR="00000000" w:rsidRPr="00000000">
              <w:rPr>
                <w:rtl w:val="0"/>
              </w:rPr>
              <w:t xml:space="preserve">PEC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widowControl w:val="0"/>
              <w:spacing w:after="0" w:line="360" w:lineRule="auto"/>
              <w:ind w:firstLine="0"/>
              <w:rPr/>
            </w:pPr>
            <w:r w:rsidDel="00000000" w:rsidR="00000000" w:rsidRPr="00000000">
              <w:rPr>
                <w:rtl w:val="0"/>
              </w:rPr>
              <w:t xml:space="preserve">E-mail</w:t>
            </w:r>
          </w:p>
        </w:tc>
      </w:tr>
      <w:t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widowControl w:val="0"/>
              <w:spacing w:after="0" w:line="360" w:lineRule="auto"/>
              <w:ind w:firstLine="0"/>
              <w:rPr/>
            </w:pPr>
            <w:r w:rsidDel="00000000" w:rsidR="00000000" w:rsidRPr="00000000">
              <w:rPr>
                <w:rtl w:val="0"/>
              </w:rPr>
              <w:t xml:space="preserve">Referente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widowControl w:val="0"/>
              <w:spacing w:after="0" w:line="360" w:lineRule="auto"/>
              <w:ind w:firstLine="0"/>
              <w:rPr/>
            </w:pPr>
            <w:r w:rsidDel="00000000" w:rsidR="00000000" w:rsidRPr="00000000">
              <w:rPr>
                <w:rtl w:val="0"/>
              </w:rPr>
              <w:t xml:space="preserve">n. tel.</w:t>
            </w:r>
          </w:p>
        </w:tc>
      </w:tr>
    </w:tbl>
    <w:p w:rsidR="00000000" w:rsidDel="00000000" w:rsidP="00000000" w:rsidRDefault="00000000" w:rsidRPr="00000000" w14:paraId="0000001D">
      <w:pPr>
        <w:widowControl w:val="0"/>
        <w:spacing w:after="240" w:before="240" w:line="240" w:lineRule="auto"/>
        <w:ind w:left="0" w:firstLine="0"/>
        <w:jc w:val="center"/>
        <w:rPr>
          <w:b w:val="1"/>
          <w:i w:val="1"/>
        </w:rPr>
      </w:pPr>
      <w:r w:rsidDel="00000000" w:rsidR="00000000" w:rsidRPr="00000000">
        <w:rPr>
          <w:rtl w:val="0"/>
        </w:rPr>
      </w:r>
    </w:p>
    <w:p w:rsidR="00000000" w:rsidDel="00000000" w:rsidP="00000000" w:rsidRDefault="00000000" w:rsidRPr="00000000" w14:paraId="0000001E">
      <w:pPr>
        <w:widowControl w:val="0"/>
        <w:spacing w:after="240" w:before="240" w:line="240" w:lineRule="auto"/>
        <w:ind w:left="0" w:firstLine="0"/>
        <w:jc w:val="center"/>
        <w:rPr>
          <w:b w:val="1"/>
        </w:rPr>
      </w:pPr>
      <w:r w:rsidDel="00000000" w:rsidR="00000000" w:rsidRPr="00000000">
        <w:rPr>
          <w:b w:val="1"/>
          <w:rtl w:val="0"/>
        </w:rPr>
        <w:t xml:space="preserve">CHIEDE L’EROGAZIONE DEL CONTRIBUTO </w:t>
      </w:r>
    </w:p>
    <w:p w:rsidR="00000000" w:rsidDel="00000000" w:rsidP="00000000" w:rsidRDefault="00000000" w:rsidRPr="00000000" w14:paraId="0000001F">
      <w:pPr>
        <w:widowControl w:val="0"/>
        <w:spacing w:after="240" w:before="240" w:line="240" w:lineRule="auto"/>
        <w:ind w:left="0" w:firstLine="0"/>
        <w:jc w:val="center"/>
        <w:rPr>
          <w:b w:val="1"/>
          <w:i w:val="1"/>
        </w:rPr>
      </w:pPr>
      <w:r w:rsidDel="00000000" w:rsidR="00000000" w:rsidRPr="00000000">
        <w:rPr>
          <w:b w:val="1"/>
          <w:i w:val="1"/>
          <w:rtl w:val="0"/>
        </w:rPr>
        <w:t xml:space="preserve">Per un importo pari a € _______________________</w:t>
      </w:r>
      <w:r w:rsidDel="00000000" w:rsidR="00000000" w:rsidRPr="00000000">
        <w:rPr>
          <w:b w:val="1"/>
          <w:i w:val="1"/>
          <w:vertAlign w:val="superscript"/>
        </w:rPr>
        <w:footnoteReference w:customMarkFollows="0" w:id="0"/>
      </w:r>
      <w:r w:rsidDel="00000000" w:rsidR="00000000" w:rsidRPr="00000000">
        <w:rPr>
          <w:rtl w:val="0"/>
        </w:rPr>
      </w:r>
    </w:p>
    <w:p w:rsidR="00000000" w:rsidDel="00000000" w:rsidP="00000000" w:rsidRDefault="00000000" w:rsidRPr="00000000" w14:paraId="00000020">
      <w:pPr>
        <w:tabs>
          <w:tab w:val="left" w:pos="993"/>
        </w:tabs>
        <w:spacing w:after="0" w:line="240" w:lineRule="auto"/>
        <w:ind w:firstLine="0"/>
        <w:jc w:val="both"/>
        <w:rPr>
          <w:i w:val="1"/>
        </w:rPr>
      </w:pPr>
      <w:r w:rsidDel="00000000" w:rsidR="00000000" w:rsidRPr="00000000">
        <w:rPr>
          <w:rtl w:val="0"/>
        </w:rPr>
        <w:t xml:space="preserve">relativo alla </w:t>
      </w:r>
      <w:r w:rsidDel="00000000" w:rsidR="00000000" w:rsidRPr="00000000">
        <w:rPr>
          <w:i w:val="1"/>
          <w:rtl w:val="0"/>
        </w:rPr>
        <w:t xml:space="preserve">(barrare una sola casella)</w:t>
      </w:r>
    </w:p>
    <w:p w:rsidR="00000000" w:rsidDel="00000000" w:rsidP="00000000" w:rsidRDefault="00000000" w:rsidRPr="00000000" w14:paraId="00000021">
      <w:pPr>
        <w:tabs>
          <w:tab w:val="left" w:pos="6.000000000000085"/>
        </w:tabs>
        <w:spacing w:after="0" w:line="240" w:lineRule="auto"/>
        <w:ind w:firstLine="0"/>
        <w:jc w:val="both"/>
        <w:rPr/>
      </w:pPr>
      <w:r w:rsidDel="00000000" w:rsidR="00000000" w:rsidRPr="00000000">
        <w:rPr>
          <w:rFonts w:ascii="Noto Sans Symbols" w:cs="Noto Sans Symbols" w:eastAsia="Noto Sans Symbols" w:hAnsi="Noto Sans Symbols"/>
          <w:sz w:val="28"/>
          <w:szCs w:val="28"/>
          <w:rtl w:val="0"/>
        </w:rPr>
        <w:tab/>
        <w:t xml:space="preserve">□ </w:t>
      </w:r>
      <w:r w:rsidDel="00000000" w:rsidR="00000000" w:rsidRPr="00000000">
        <w:rPr>
          <w:rtl w:val="0"/>
        </w:rPr>
        <w:t xml:space="preserve">Misura A </w:t>
      </w:r>
    </w:p>
    <w:p w:rsidR="00000000" w:rsidDel="00000000" w:rsidP="00000000" w:rsidRDefault="00000000" w:rsidRPr="00000000" w14:paraId="00000022">
      <w:pPr>
        <w:tabs>
          <w:tab w:val="left" w:pos="6.000000000000085"/>
        </w:tabs>
        <w:spacing w:after="120" w:line="240" w:lineRule="auto"/>
        <w:ind w:firstLine="0"/>
        <w:jc w:val="both"/>
        <w:rPr/>
      </w:pPr>
      <w:r w:rsidDel="00000000" w:rsidR="00000000" w:rsidRPr="00000000">
        <w:rPr>
          <w:rFonts w:ascii="Noto Sans Symbols" w:cs="Noto Sans Symbols" w:eastAsia="Noto Sans Symbols" w:hAnsi="Noto Sans Symbols"/>
          <w:sz w:val="28"/>
          <w:szCs w:val="28"/>
          <w:rtl w:val="0"/>
        </w:rPr>
        <w:tab/>
        <w:t xml:space="preserve">□ </w:t>
      </w:r>
      <w:r w:rsidDel="00000000" w:rsidR="00000000" w:rsidRPr="00000000">
        <w:rPr>
          <w:rtl w:val="0"/>
        </w:rPr>
        <w:t xml:space="preserve">Misura B</w:t>
      </w:r>
    </w:p>
    <w:p w:rsidR="00000000" w:rsidDel="00000000" w:rsidP="00000000" w:rsidRDefault="00000000" w:rsidRPr="00000000" w14:paraId="00000023">
      <w:pPr>
        <w:tabs>
          <w:tab w:val="left" w:pos="993"/>
        </w:tabs>
        <w:spacing w:after="0" w:line="240" w:lineRule="auto"/>
        <w:ind w:firstLine="0"/>
        <w:jc w:val="both"/>
        <w:rPr/>
      </w:pPr>
      <w:r w:rsidDel="00000000" w:rsidR="00000000" w:rsidRPr="00000000">
        <w:rPr>
          <w:rtl w:val="0"/>
        </w:rPr>
        <w:t xml:space="preserve">concesso ai sensi e nei limiti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SA.57021 </w:t>
      </w:r>
    </w:p>
    <w:p w:rsidR="00000000" w:rsidDel="00000000" w:rsidP="00000000" w:rsidRDefault="00000000" w:rsidRPr="00000000" w14:paraId="00000024">
      <w:pPr>
        <w:tabs>
          <w:tab w:val="left" w:pos="993"/>
        </w:tabs>
        <w:spacing w:after="120" w:before="120" w:line="240" w:lineRule="auto"/>
        <w:ind w:firstLine="0"/>
        <w:jc w:val="both"/>
        <w:rPr/>
      </w:pPr>
      <w:r w:rsidDel="00000000" w:rsidR="00000000" w:rsidRPr="00000000">
        <w:rPr>
          <w:rtl w:val="0"/>
        </w:rPr>
        <w:t xml:space="preserve">e </w:t>
      </w:r>
    </w:p>
    <w:p w:rsidR="00000000" w:rsidDel="00000000" w:rsidP="00000000" w:rsidRDefault="00000000" w:rsidRPr="00000000" w14:paraId="00000025">
      <w:pPr>
        <w:numPr>
          <w:ilvl w:val="0"/>
          <w:numId w:val="6"/>
        </w:numPr>
        <w:tabs>
          <w:tab w:val="left" w:pos="426"/>
        </w:tabs>
        <w:spacing w:after="0" w:line="240" w:lineRule="auto"/>
        <w:ind w:left="426" w:hanging="426"/>
        <w:jc w:val="both"/>
        <w:rPr>
          <w:rFonts w:ascii="Calibri" w:cs="Calibri" w:eastAsia="Calibri" w:hAnsi="Calibri"/>
          <w:b w:val="0"/>
          <w:sz w:val="22"/>
          <w:szCs w:val="22"/>
        </w:rPr>
      </w:pPr>
      <w:r w:rsidDel="00000000" w:rsidR="00000000" w:rsidRPr="00000000">
        <w:rPr>
          <w:rtl w:val="0"/>
        </w:rPr>
        <w:t xml:space="preserve">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r w:rsidDel="00000000" w:rsidR="00000000" w:rsidRPr="00000000">
        <w:rPr>
          <w:rtl w:val="0"/>
        </w:rPr>
      </w:r>
    </w:p>
    <w:p w:rsidR="00000000" w:rsidDel="00000000" w:rsidP="00000000" w:rsidRDefault="00000000" w:rsidRPr="00000000" w14:paraId="00000026">
      <w:pPr>
        <w:tabs>
          <w:tab w:val="left" w:pos="993"/>
        </w:tabs>
        <w:spacing w:after="240" w:before="240" w:line="240" w:lineRule="auto"/>
        <w:ind w:firstLine="0"/>
        <w:jc w:val="center"/>
        <w:rPr>
          <w:b w:val="1"/>
        </w:rPr>
      </w:pPr>
      <w:r w:rsidDel="00000000" w:rsidR="00000000" w:rsidRPr="00000000">
        <w:rPr>
          <w:b w:val="1"/>
          <w:rtl w:val="0"/>
        </w:rPr>
        <w:t xml:space="preserve">DICHIARA</w:t>
      </w:r>
    </w:p>
    <w:p w:rsidR="00000000" w:rsidDel="00000000" w:rsidP="00000000" w:rsidRDefault="00000000" w:rsidRPr="00000000" w14:paraId="00000027">
      <w:pPr>
        <w:numPr>
          <w:ilvl w:val="0"/>
          <w:numId w:val="6"/>
        </w:numPr>
        <w:tabs>
          <w:tab w:val="left" w:pos="993"/>
        </w:tabs>
        <w:spacing w:after="0" w:line="240" w:lineRule="auto"/>
        <w:ind w:left="720" w:hanging="360"/>
        <w:jc w:val="both"/>
        <w:rPr>
          <w:rFonts w:ascii="Calibri" w:cs="Calibri" w:eastAsia="Calibri" w:hAnsi="Calibri"/>
          <w:b w:val="0"/>
          <w:sz w:val="22"/>
          <w:szCs w:val="22"/>
        </w:rPr>
      </w:pPr>
      <w:r w:rsidDel="00000000" w:rsidR="00000000" w:rsidRPr="00000000">
        <w:rPr>
          <w:rtl w:val="0"/>
        </w:rPr>
        <w:t xml:space="preserve">che l’impresa</w:t>
        <w:tab/>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ricevuto un anticipo di contributo pari a € ___________________   </w:t>
      </w:r>
      <w:r w:rsidDel="00000000" w:rsidR="00000000" w:rsidRPr="00000000">
        <w:rPr>
          <w:rtl w:val="0"/>
        </w:rPr>
      </w:r>
    </w:p>
    <w:p w:rsidR="00000000" w:rsidDel="00000000" w:rsidP="00000000" w:rsidRDefault="00000000" w:rsidRPr="00000000" w14:paraId="00000028">
      <w:pPr>
        <w:spacing w:after="120" w:line="240" w:lineRule="auto"/>
        <w:ind w:left="2161" w:hanging="2.999999999999829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non ha ricevuto alcun anticipo;</w:t>
      </w:r>
    </w:p>
    <w:p w:rsidR="00000000" w:rsidDel="00000000" w:rsidP="00000000" w:rsidRDefault="00000000" w:rsidRPr="00000000" w14:paraId="00000029">
      <w:pPr>
        <w:numPr>
          <w:ilvl w:val="0"/>
          <w:numId w:val="6"/>
        </w:numPr>
        <w:tabs>
          <w:tab w:val="left" w:pos="993"/>
        </w:tabs>
        <w:spacing w:after="0" w:line="240" w:lineRule="auto"/>
        <w:ind w:left="720" w:hanging="360"/>
        <w:jc w:val="both"/>
        <w:rPr>
          <w:rFonts w:ascii="Calibri" w:cs="Calibri" w:eastAsia="Calibri" w:hAnsi="Calibri"/>
          <w:b w:val="0"/>
          <w:sz w:val="22"/>
          <w:szCs w:val="22"/>
          <w:highlight w:val="white"/>
        </w:rPr>
      </w:pPr>
      <w:r w:rsidDel="00000000" w:rsidR="00000000" w:rsidRPr="00000000">
        <w:rPr>
          <w:highlight w:val="white"/>
          <w:rtl w:val="0"/>
        </w:rPr>
        <w:t xml:space="preserve">che l</w:t>
      </w:r>
      <w:r w:rsidDel="00000000" w:rsidR="00000000" w:rsidRPr="00000000">
        <w:rPr>
          <w:b w:val="1"/>
          <w:highlight w:val="white"/>
          <w:rtl w:val="0"/>
        </w:rPr>
        <w:t xml:space="preserve">’</w:t>
      </w:r>
      <w:r w:rsidDel="00000000" w:rsidR="00000000" w:rsidRPr="00000000">
        <w:rPr>
          <w:highlight w:val="white"/>
          <w:rtl w:val="0"/>
        </w:rPr>
        <w:t xml:space="preserve">iniziativa</w:t>
      </w:r>
      <w:r w:rsidDel="00000000" w:rsidR="00000000" w:rsidRPr="00000000">
        <w:rPr>
          <w:b w:val="1"/>
          <w:highlight w:val="white"/>
          <w:rtl w:val="0"/>
        </w:rPr>
        <w:t xml:space="preserve"> </w:t>
      </w:r>
      <w:r w:rsidDel="00000000" w:rsidR="00000000" w:rsidRPr="00000000">
        <w:rPr>
          <w:highlight w:val="white"/>
          <w:rtl w:val="0"/>
        </w:rPr>
        <w:t xml:space="preserve">oggetto del contributo camerale si è regolarmente svolta secondo le modalità indicate in sede di presentazione della domanda</w:t>
      </w:r>
      <w:r w:rsidDel="00000000" w:rsidR="00000000" w:rsidRPr="00000000">
        <w:rPr>
          <w:highlight w:val="white"/>
          <w:rtl w:val="0"/>
        </w:rPr>
        <w:t xml:space="preserve">;</w:t>
      </w:r>
    </w:p>
    <w:p w:rsidR="00000000" w:rsidDel="00000000" w:rsidP="00000000" w:rsidRDefault="00000000" w:rsidRPr="00000000" w14:paraId="0000002A">
      <w:pPr>
        <w:tabs>
          <w:tab w:val="left" w:pos="993"/>
        </w:tabs>
        <w:spacing w:after="0"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02B">
      <w:pPr>
        <w:numPr>
          <w:ilvl w:val="0"/>
          <w:numId w:val="6"/>
        </w:numPr>
        <w:tabs>
          <w:tab w:val="left" w:pos="993"/>
        </w:tabs>
        <w:spacing w:after="0" w:line="240" w:lineRule="auto"/>
        <w:ind w:left="720" w:hanging="360"/>
        <w:jc w:val="both"/>
        <w:rPr>
          <w:rFonts w:ascii="Calibri" w:cs="Calibri" w:eastAsia="Calibri" w:hAnsi="Calibri"/>
          <w:b w:val="0"/>
          <w:sz w:val="22"/>
          <w:szCs w:val="22"/>
          <w:highlight w:val="white"/>
        </w:rPr>
      </w:pPr>
      <w:r w:rsidDel="00000000" w:rsidR="00000000" w:rsidRPr="00000000">
        <w:rPr>
          <w:shd w:fill="f3f3f3" w:val="clear"/>
          <w:rtl w:val="0"/>
        </w:rPr>
        <w:t xml:space="preserve">c</w:t>
      </w:r>
      <w:r w:rsidDel="00000000" w:rsidR="00000000" w:rsidRPr="00000000">
        <w:rPr>
          <w:rtl w:val="0"/>
        </w:rPr>
        <w:t xml:space="preserve">he le spese sostenute per il progetto </w:t>
      </w:r>
      <w:r w:rsidDel="00000000" w:rsidR="00000000" w:rsidRPr="00000000">
        <w:rPr>
          <w:u w:val="single"/>
          <w:rtl w:val="0"/>
        </w:rPr>
        <w:t xml:space="preserve">sono comprovate dalle seguenti </w:t>
      </w:r>
      <w:r w:rsidDel="00000000" w:rsidR="00000000" w:rsidRPr="00000000">
        <w:rPr>
          <w:u w:val="single"/>
          <w:rtl w:val="0"/>
        </w:rPr>
        <w:t xml:space="preserve">fatture, conformi all’originale</w:t>
      </w:r>
      <w:r w:rsidDel="00000000" w:rsidR="00000000" w:rsidRPr="00000000">
        <w:rPr>
          <w:b w:val="1"/>
          <w:u w:val="single"/>
          <w:rtl w:val="0"/>
        </w:rPr>
        <w:t xml:space="preserve"> </w:t>
      </w:r>
      <w:r w:rsidDel="00000000" w:rsidR="00000000" w:rsidRPr="00000000">
        <w:rPr>
          <w:u w:val="single"/>
          <w:rtl w:val="0"/>
        </w:rPr>
        <w:t xml:space="preserve">agli atti del dichiarante</w:t>
      </w:r>
      <w:r w:rsidDel="00000000" w:rsidR="00000000" w:rsidRPr="00000000">
        <w:rPr>
          <w:b w:val="1"/>
          <w:rtl w:val="0"/>
        </w:rPr>
        <w:t xml:space="preserve">,</w:t>
      </w:r>
      <w:r w:rsidDel="00000000" w:rsidR="00000000" w:rsidRPr="00000000">
        <w:rPr>
          <w:rtl w:val="0"/>
        </w:rPr>
        <w:t xml:space="preserve"> il quale si impegna a metterle a disposizione in caso di verifica:</w:t>
      </w:r>
    </w:p>
    <w:p w:rsidR="00000000" w:rsidDel="00000000" w:rsidP="00000000" w:rsidRDefault="00000000" w:rsidRPr="00000000" w14:paraId="0000002C">
      <w:pPr>
        <w:tabs>
          <w:tab w:val="left" w:pos="993"/>
        </w:tabs>
        <w:spacing w:after="0" w:line="240" w:lineRule="auto"/>
        <w:ind w:left="720" w:firstLine="0"/>
        <w:jc w:val="both"/>
        <w:rPr/>
      </w:pPr>
      <w:r w:rsidDel="00000000" w:rsidR="00000000" w:rsidRPr="00000000">
        <w:rPr>
          <w:rtl w:val="0"/>
        </w:rPr>
      </w:r>
    </w:p>
    <w:tbl>
      <w:tblPr>
        <w:tblStyle w:val="Table3"/>
        <w:tblW w:w="9658.999999999998" w:type="dxa"/>
        <w:jc w:val="left"/>
        <w:tblInd w:w="-82.0" w:type="dxa"/>
        <w:tblLayout w:type="fixed"/>
        <w:tblLook w:val="0000"/>
      </w:tblPr>
      <w:tblGrid>
        <w:gridCol w:w="2265"/>
        <w:gridCol w:w="1845"/>
        <w:gridCol w:w="1701"/>
        <w:gridCol w:w="993"/>
        <w:gridCol w:w="1417"/>
        <w:gridCol w:w="1438"/>
        <w:tblGridChange w:id="0">
          <w:tblGrid>
            <w:gridCol w:w="2265"/>
            <w:gridCol w:w="1845"/>
            <w:gridCol w:w="1701"/>
            <w:gridCol w:w="993"/>
            <w:gridCol w:w="1417"/>
            <w:gridCol w:w="143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widowControl w:val="0"/>
              <w:spacing w:after="0" w:line="360" w:lineRule="auto"/>
              <w:ind w:firstLine="0"/>
              <w:jc w:val="center"/>
              <w:rPr/>
            </w:pPr>
            <w:r w:rsidDel="00000000" w:rsidR="00000000" w:rsidRPr="00000000">
              <w:rPr>
                <w:b w:val="1"/>
                <w:rtl w:val="0"/>
              </w:rPr>
              <w:t xml:space="preserve">Tipologia spesa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tabs>
                <w:tab w:val="left" w:pos="993"/>
              </w:tabs>
              <w:spacing w:after="0" w:line="240" w:lineRule="auto"/>
              <w:ind w:firstLine="0"/>
              <w:jc w:val="center"/>
              <w:rPr/>
            </w:pPr>
            <w:r w:rsidDel="00000000" w:rsidR="00000000" w:rsidRPr="00000000">
              <w:rPr>
                <w:b w:val="1"/>
                <w:rtl w:val="0"/>
              </w:rPr>
              <w:t xml:space="preserve">Voce di spesa</w:t>
            </w:r>
            <w:r w:rsidDel="00000000" w:rsidR="00000000" w:rsidRPr="00000000">
              <w:rPr>
                <w:rtl w:val="0"/>
              </w:rPr>
            </w:r>
          </w:p>
          <w:p w:rsidR="00000000" w:rsidDel="00000000" w:rsidP="00000000" w:rsidRDefault="00000000" w:rsidRPr="00000000" w14:paraId="0000002F">
            <w:pPr>
              <w:tabs>
                <w:tab w:val="left" w:pos="993"/>
              </w:tabs>
              <w:spacing w:after="0" w:line="240" w:lineRule="auto"/>
              <w:ind w:firstLine="0"/>
              <w:jc w:val="center"/>
              <w:rPr/>
            </w:pPr>
            <w:r w:rsidDel="00000000" w:rsidR="00000000" w:rsidRPr="00000000">
              <w:rPr>
                <w:b w:val="1"/>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spacing w:after="0" w:line="240" w:lineRule="auto"/>
              <w:ind w:firstLine="0"/>
              <w:jc w:val="center"/>
              <w:rPr/>
            </w:pPr>
            <w:r w:rsidDel="00000000" w:rsidR="00000000" w:rsidRPr="00000000">
              <w:rPr>
                <w:b w:val="1"/>
                <w:rtl w:val="0"/>
              </w:rPr>
              <w:t xml:space="preserve">Soggetto emittente la fattura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spacing w:after="0" w:line="240" w:lineRule="auto"/>
              <w:ind w:firstLine="0"/>
              <w:jc w:val="center"/>
              <w:rPr/>
            </w:pPr>
            <w:r w:rsidDel="00000000" w:rsidR="00000000" w:rsidRPr="00000000">
              <w:rPr>
                <w:b w:val="1"/>
                <w:rtl w:val="0"/>
              </w:rPr>
              <w:t xml:space="preserve">n. e data fattura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spacing w:after="0" w:line="240" w:lineRule="auto"/>
              <w:ind w:firstLine="0"/>
              <w:jc w:val="center"/>
              <w:rPr/>
            </w:pPr>
            <w:r w:rsidDel="00000000" w:rsidR="00000000" w:rsidRPr="00000000">
              <w:rPr>
                <w:b w:val="1"/>
                <w:rtl w:val="0"/>
              </w:rPr>
              <w:t xml:space="preserve">Imponibile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spacing w:after="0" w:line="240" w:lineRule="auto"/>
              <w:ind w:firstLine="0"/>
              <w:jc w:val="center"/>
              <w:rPr/>
            </w:pPr>
            <w:r w:rsidDel="00000000" w:rsidR="00000000" w:rsidRPr="00000000">
              <w:rPr>
                <w:b w:val="1"/>
                <w:rtl w:val="0"/>
              </w:rPr>
              <w:t xml:space="preserve">Data pagamento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widowControl w:val="0"/>
              <w:spacing w:after="0" w:line="360" w:lineRule="auto"/>
              <w:ind w:firstLine="0"/>
              <w:jc w:val="both"/>
              <w:rPr/>
            </w:pPr>
            <w:r w:rsidDel="00000000" w:rsidR="00000000" w:rsidRPr="00000000">
              <w:rPr>
                <w:b w:val="1"/>
                <w:rtl w:val="0"/>
              </w:rPr>
              <w:t xml:space="preserve">Consulenza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spacing w:after="0" w:line="240" w:lineRule="auto"/>
              <w:ind w:firstLine="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0" w:line="360" w:lineRule="auto"/>
              <w:ind w:firstLine="0"/>
              <w:jc w:val="both"/>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widowControl w:val="0"/>
              <w:spacing w:after="0" w:line="360" w:lineRule="auto"/>
              <w:ind w:firstLine="0"/>
              <w:jc w:val="both"/>
              <w:rPr/>
            </w:pPr>
            <w:r w:rsidDel="00000000" w:rsidR="00000000" w:rsidRPr="00000000">
              <w:rPr>
                <w:b w:val="1"/>
                <w:rtl w:val="0"/>
              </w:rPr>
              <w:t xml:space="preserve">Formazione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spacing w:after="0" w:line="240" w:lineRule="auto"/>
              <w:ind w:firstLine="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D">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E">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after="0" w:line="360" w:lineRule="auto"/>
              <w:ind w:firstLine="0"/>
              <w:jc w:val="both"/>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widowControl w:val="0"/>
              <w:spacing w:after="0" w:line="360" w:lineRule="auto"/>
              <w:ind w:firstLine="0"/>
              <w:jc w:val="both"/>
              <w:rPr/>
            </w:pPr>
            <w:r w:rsidDel="00000000" w:rsidR="00000000" w:rsidRPr="00000000">
              <w:rPr>
                <w:b w:val="1"/>
                <w:rtl w:val="0"/>
              </w:rPr>
              <w:t xml:space="preserve">Investimenti digitali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spacing w:after="0" w:line="240" w:lineRule="auto"/>
              <w:ind w:firstLine="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3">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0" w:line="360" w:lineRule="auto"/>
              <w:ind w:firstLine="0"/>
              <w:jc w:val="both"/>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widowControl w:val="0"/>
              <w:spacing w:after="0" w:line="360" w:lineRule="auto"/>
              <w:ind w:firstLine="0"/>
              <w:jc w:val="both"/>
              <w:rPr>
                <w:b w:val="1"/>
              </w:rPr>
            </w:pPr>
            <w:r w:rsidDel="00000000" w:rsidR="00000000" w:rsidRPr="00000000">
              <w:rPr>
                <w:b w:val="1"/>
                <w:rtl w:val="0"/>
              </w:rPr>
              <w:t xml:space="preserve">Abbattimento degli oneri finanziari</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7">
            <w:pPr>
              <w:spacing w:after="0" w:line="240" w:lineRule="auto"/>
              <w:ind w:firstLine="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spacing w:after="0" w:line="360" w:lineRule="auto"/>
              <w:ind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after="0" w:line="360" w:lineRule="auto"/>
              <w:ind w:firstLine="0"/>
              <w:jc w:val="both"/>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spacing w:after="0" w:line="360" w:lineRule="auto"/>
              <w:ind w:firstLine="0"/>
              <w:jc w:val="both"/>
              <w:rPr/>
            </w:pPr>
            <w:r w:rsidDel="00000000" w:rsidR="00000000" w:rsidRPr="00000000">
              <w:rPr>
                <w:b w:val="1"/>
                <w:rtl w:val="0"/>
              </w:rPr>
              <w:t xml:space="preserve">Totale Imponibile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after="0" w:line="360" w:lineRule="auto"/>
              <w:ind w:firstLine="0"/>
              <w:jc w:val="both"/>
              <w:rPr/>
            </w:pPr>
            <w:r w:rsidDel="00000000" w:rsidR="00000000" w:rsidRPr="00000000">
              <w:rPr>
                <w:rtl w:val="0"/>
              </w:rPr>
            </w:r>
          </w:p>
        </w:tc>
      </w:tr>
    </w:tbl>
    <w:p w:rsidR="00000000" w:rsidDel="00000000" w:rsidP="00000000" w:rsidRDefault="00000000" w:rsidRPr="00000000" w14:paraId="00000052">
      <w:pPr>
        <w:spacing w:after="240" w:line="240" w:lineRule="auto"/>
        <w:ind w:firstLine="0"/>
        <w:jc w:val="both"/>
        <w:rPr>
          <w:i w:val="1"/>
        </w:rPr>
      </w:pPr>
      <w:r w:rsidDel="00000000" w:rsidR="00000000" w:rsidRPr="00000000">
        <w:rPr>
          <w:i w:val="1"/>
          <w:rtl w:val="0"/>
        </w:rPr>
        <w:t xml:space="preserve">In allegato copia pdf delle fatture e degli altri documenti di spesa e copie dei pagamenti effettuati. </w:t>
      </w:r>
    </w:p>
    <w:p w:rsidR="00000000" w:rsidDel="00000000" w:rsidP="00000000" w:rsidRDefault="00000000" w:rsidRPr="00000000" w14:paraId="00000053">
      <w:pPr>
        <w:spacing w:after="240" w:line="240" w:lineRule="auto"/>
        <w:ind w:firstLine="0"/>
        <w:jc w:val="both"/>
        <w:rPr/>
      </w:pPr>
      <w:r w:rsidDel="00000000" w:rsidR="00000000" w:rsidRPr="00000000">
        <w:rPr>
          <w:i w:val="1"/>
          <w:rtl w:val="0"/>
        </w:rPr>
        <w:t xml:space="preserve">N.B.: Tutti i titoli di spesa devono obbligatoriamente riportare la dicitura “Progetto realizzato con il contributo della Camera di Commercio di Foggia - Anno 2020” e il codice CUP risultante dall’atto di concessione del contributo. Nel caso in cui la fattura sia stata emessa antecedentemente alla data di ricevimento della comunicazione di avvenuta concessione del contributo, o nel caso di fatture emesse da fornitori esteri, o nei casi in cui il CUP non fosse presente, è possibile inserire manualmente e in modo indelebile tale dicitura nella fattura “cartacea” originale mentre in caso di fattura “elettronica” sarà necessario presentare una dichiarazione sostitutiva di atto notorio attestante che, data l’origine elettronica della fattura non è possibile apporre il codice CUP in questione sull’originale. </w:t>
      </w:r>
      <w:r w:rsidDel="00000000" w:rsidR="00000000" w:rsidRPr="00000000">
        <w:rPr>
          <w:rtl w:val="0"/>
        </w:rPr>
      </w:r>
    </w:p>
    <w:p w:rsidR="00000000" w:rsidDel="00000000" w:rsidP="00000000" w:rsidRDefault="00000000" w:rsidRPr="00000000" w14:paraId="00000054">
      <w:pPr>
        <w:numPr>
          <w:ilvl w:val="0"/>
          <w:numId w:val="1"/>
        </w:numPr>
        <w:spacing w:after="0" w:line="240" w:lineRule="auto"/>
        <w:ind w:left="431" w:hanging="357"/>
        <w:jc w:val="both"/>
        <w:rPr>
          <w:rFonts w:ascii="Calibri" w:cs="Calibri" w:eastAsia="Calibri" w:hAnsi="Calibri"/>
          <w:sz w:val="22"/>
          <w:szCs w:val="22"/>
        </w:rPr>
      </w:pPr>
      <w:r w:rsidDel="00000000" w:rsidR="00000000" w:rsidRPr="00000000">
        <w:rPr>
          <w:rtl w:val="0"/>
        </w:rPr>
        <w:t xml:space="preserve">di aver preso visione e di accettare integralmente e senza riserve i contenuti e le condizioni previste nel “Bando PID  - anno 2020”;</w:t>
      </w:r>
    </w:p>
    <w:p w:rsidR="00000000" w:rsidDel="00000000" w:rsidP="00000000" w:rsidRDefault="00000000" w:rsidRPr="00000000" w14:paraId="00000055">
      <w:pPr>
        <w:numPr>
          <w:ilvl w:val="0"/>
          <w:numId w:val="1"/>
        </w:numPr>
        <w:spacing w:after="0" w:line="240" w:lineRule="auto"/>
        <w:ind w:left="431" w:hanging="357"/>
        <w:jc w:val="both"/>
        <w:rPr>
          <w:rFonts w:ascii="Calibri" w:cs="Calibri" w:eastAsia="Calibri" w:hAnsi="Calibri"/>
          <w:sz w:val="22"/>
          <w:szCs w:val="22"/>
        </w:rPr>
      </w:pPr>
      <w:r w:rsidDel="00000000" w:rsidR="00000000" w:rsidRPr="00000000">
        <w:rPr>
          <w:rtl w:val="0"/>
        </w:rPr>
        <w:t xml:space="preserve">di essere una microimpresa, o piccola impresa o media impresa come definite dall’Allegato I al Regolamento n. 651/2014/UE della Commissione Europea, avente sede legale e/o unità locali in provincia di Foggia; </w:t>
      </w:r>
    </w:p>
    <w:p w:rsidR="00000000" w:rsidDel="00000000" w:rsidP="00000000" w:rsidRDefault="00000000" w:rsidRPr="00000000" w14:paraId="00000056">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di essere attiva e in regola con l’iscrizione al Registro delle imprese;</w:t>
      </w:r>
    </w:p>
    <w:p w:rsidR="00000000" w:rsidDel="00000000" w:rsidP="00000000" w:rsidRDefault="00000000" w:rsidRPr="00000000" w14:paraId="00000057">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di essere in regola con il pagamento del diritto annuale;</w:t>
      </w:r>
      <w:r w:rsidDel="00000000" w:rsidR="00000000" w:rsidRPr="00000000">
        <w:rPr>
          <w:rtl w:val="0"/>
        </w:rPr>
      </w:r>
    </w:p>
    <w:p w:rsidR="00000000" w:rsidDel="00000000" w:rsidP="00000000" w:rsidRDefault="00000000" w:rsidRPr="00000000" w14:paraId="00000058">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r w:rsidDel="00000000" w:rsidR="00000000" w:rsidRPr="00000000">
        <w:rPr>
          <w:rtl w:val="0"/>
        </w:rPr>
      </w:r>
    </w:p>
    <w:p w:rsidR="00000000" w:rsidDel="00000000" w:rsidP="00000000" w:rsidRDefault="00000000" w:rsidRPr="00000000" w14:paraId="00000059">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l’impresa non si trova in stato di difficoltà</w:t>
      </w:r>
      <w:r w:rsidDel="00000000" w:rsidR="00000000" w:rsidRPr="00000000">
        <w:rPr>
          <w:b w:val="1"/>
          <w:rtl w:val="0"/>
        </w:rPr>
        <w:t xml:space="preserve"> </w:t>
      </w:r>
      <w:r w:rsidDel="00000000" w:rsidR="00000000" w:rsidRPr="00000000">
        <w:rPr>
          <w:rtl w:val="0"/>
        </w:rPr>
        <w:t xml:space="preserve">(2019 ai sensi dell’art. 2 punto 18 del Regolamento 651/2014/UE della Commissione Europea) alla data del 31 dicembre 2019;</w:t>
      </w:r>
    </w:p>
    <w:p w:rsidR="00000000" w:rsidDel="00000000" w:rsidP="00000000" w:rsidRDefault="00000000" w:rsidRPr="00000000" w14:paraId="0000005A">
      <w:pPr>
        <w:numPr>
          <w:ilvl w:val="0"/>
          <w:numId w:val="1"/>
        </w:numPr>
        <w:spacing w:after="0" w:line="240" w:lineRule="auto"/>
        <w:ind w:left="432" w:hanging="360"/>
        <w:jc w:val="both"/>
        <w:rPr>
          <w:u w:val="none"/>
        </w:rPr>
      </w:pPr>
      <w:r w:rsidDel="00000000" w:rsidR="00000000" w:rsidRPr="00000000">
        <w:rPr>
          <w:rtl w:val="0"/>
        </w:rPr>
        <w:t xml:space="preserve">che l’impresa non si trova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5B">
      <w:pPr>
        <w:numPr>
          <w:ilvl w:val="0"/>
          <w:numId w:val="1"/>
        </w:numPr>
        <w:spacing w:after="0" w:line="240" w:lineRule="auto"/>
        <w:ind w:left="432" w:hanging="360"/>
        <w:jc w:val="both"/>
        <w:rPr>
          <w:u w:val="none"/>
        </w:rPr>
      </w:pPr>
      <w:r w:rsidDel="00000000" w:rsidR="00000000" w:rsidRPr="00000000">
        <w:rPr>
          <w:rtl w:val="0"/>
        </w:rPr>
        <w:t xml:space="preserve">di non avere avuto forniture in essere con la Camera di Commercio di Foggia dal momento della presentazione della domanda fino alla concessione dell’aiuto;</w:t>
      </w:r>
    </w:p>
    <w:p w:rsidR="00000000" w:rsidDel="00000000" w:rsidP="00000000" w:rsidRDefault="00000000" w:rsidRPr="00000000" w14:paraId="0000005C">
      <w:pPr>
        <w:numPr>
          <w:ilvl w:val="0"/>
          <w:numId w:val="1"/>
        </w:numPr>
        <w:spacing w:after="0" w:line="240" w:lineRule="auto"/>
        <w:ind w:left="431" w:hanging="357"/>
        <w:jc w:val="both"/>
        <w:rPr>
          <w:rFonts w:ascii="Calibri" w:cs="Calibri" w:eastAsia="Calibri" w:hAnsi="Calibri"/>
          <w:sz w:val="22"/>
          <w:szCs w:val="22"/>
        </w:rPr>
      </w:pPr>
      <w:r w:rsidDel="00000000" w:rsidR="00000000" w:rsidRPr="00000000">
        <w:rPr>
          <w:rtl w:val="0"/>
        </w:rPr>
        <w:t xml:space="preserve">che sono stati assolti gli obblighi legislativi e contrattuali nei confronti di INPS e INAIL e di essere </w:t>
      </w:r>
      <w:r w:rsidDel="00000000" w:rsidR="00000000" w:rsidRPr="00000000">
        <w:rPr>
          <w:b w:val="1"/>
          <w:rtl w:val="0"/>
        </w:rPr>
        <w:t xml:space="preserve">in </w:t>
      </w:r>
      <w:r w:rsidDel="00000000" w:rsidR="00000000" w:rsidRPr="00000000">
        <w:rPr>
          <w:rtl w:val="0"/>
        </w:rPr>
        <w:t xml:space="preserve">regola con le normative sulla salute e sicurezza sul lavoro di cui al D.lgs 9 aprile 2008, n. 81 e successive modificazioni e integrazioni;</w:t>
      </w:r>
      <w:r w:rsidDel="00000000" w:rsidR="00000000" w:rsidRPr="00000000">
        <w:rPr>
          <w:rtl w:val="0"/>
        </w:rPr>
      </w:r>
    </w:p>
    <w:p w:rsidR="00000000" w:rsidDel="00000000" w:rsidP="00000000" w:rsidRDefault="00000000" w:rsidRPr="00000000" w14:paraId="0000005D">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i dati e le informazioni forniti nella rendicontazione sono rispondenti a verità;</w:t>
      </w:r>
      <w:r w:rsidDel="00000000" w:rsidR="00000000" w:rsidRPr="00000000">
        <w:rPr>
          <w:rtl w:val="0"/>
        </w:rPr>
      </w:r>
    </w:p>
    <w:p w:rsidR="00000000" w:rsidDel="00000000" w:rsidP="00000000" w:rsidRDefault="00000000" w:rsidRPr="00000000" w14:paraId="0000005E">
      <w:pPr>
        <w:numPr>
          <w:ilvl w:val="0"/>
          <w:numId w:val="1"/>
        </w:numPr>
        <w:spacing w:after="0" w:line="240" w:lineRule="auto"/>
        <w:ind w:left="431" w:hanging="357"/>
        <w:jc w:val="both"/>
        <w:rPr>
          <w:rFonts w:ascii="Calibri" w:cs="Calibri" w:eastAsia="Calibri" w:hAnsi="Calibri"/>
          <w:sz w:val="22"/>
          <w:szCs w:val="22"/>
        </w:rPr>
      </w:pPr>
      <w:r w:rsidDel="00000000" w:rsidR="00000000" w:rsidRPr="00000000">
        <w:rPr>
          <w:rtl w:val="0"/>
        </w:rPr>
        <w:t xml:space="preserve">che gli investimenti, dettagliatamente elencati, riguardano effettivamente ed unicamente il progetto per il quale la Camera di Commercio di Foggia ha concesso il contributo di cui trattasi;</w:t>
      </w:r>
      <w:r w:rsidDel="00000000" w:rsidR="00000000" w:rsidRPr="00000000">
        <w:rPr>
          <w:rtl w:val="0"/>
        </w:rPr>
      </w:r>
    </w:p>
    <w:p w:rsidR="00000000" w:rsidDel="00000000" w:rsidP="00000000" w:rsidRDefault="00000000" w:rsidRPr="00000000" w14:paraId="0000005F">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i titoli di spesa indicati nel rendiconto sono fiscalmente regolari ed integralmente pagati;</w:t>
      </w: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le fatture sono indicate al netto dell’IVA e di altre imposte e tasse;</w:t>
      </w:r>
      <w:r w:rsidDel="00000000" w:rsidR="00000000" w:rsidRPr="00000000">
        <w:rPr>
          <w:rtl w:val="0"/>
        </w:rPr>
      </w:r>
    </w:p>
    <w:p w:rsidR="00000000" w:rsidDel="00000000" w:rsidP="00000000" w:rsidRDefault="00000000" w:rsidRPr="00000000" w14:paraId="00000061">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che le spese sostenute corrispondono fedelmente, in termini di tipologia d’investimento, ai preventivi prodotti in sede di presentazione della domanda di voucher;</w:t>
      </w: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di esonerare la Camera di Commercio di Foggia, da ogni responsabilità per errori in cui le medesime possano incorrere in conseguenza di inesatte indicazioni contenute nella presente richiesta;</w:t>
      </w:r>
      <w:r w:rsidDel="00000000" w:rsidR="00000000" w:rsidRPr="00000000">
        <w:rPr>
          <w:rtl w:val="0"/>
        </w:rPr>
      </w:r>
    </w:p>
    <w:p w:rsidR="00000000" w:rsidDel="00000000" w:rsidP="00000000" w:rsidRDefault="00000000" w:rsidRPr="00000000" w14:paraId="00000063">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di aver compilato il modello di self-assessment digitale e di assessment guidato ZOOM 4.0 così come previsto dal Bando;</w:t>
      </w:r>
      <w:r w:rsidDel="00000000" w:rsidR="00000000" w:rsidRPr="00000000">
        <w:rPr>
          <w:rtl w:val="0"/>
        </w:rPr>
      </w:r>
    </w:p>
    <w:p w:rsidR="00000000" w:rsidDel="00000000" w:rsidP="00000000" w:rsidRDefault="00000000" w:rsidRPr="00000000" w14:paraId="00000064">
      <w:pPr>
        <w:spacing w:after="240" w:before="240" w:line="240" w:lineRule="auto"/>
        <w:ind w:firstLine="0"/>
        <w:jc w:val="center"/>
        <w:rPr/>
      </w:pPr>
      <w:r w:rsidDel="00000000" w:rsidR="00000000" w:rsidRPr="00000000">
        <w:rPr>
          <w:b w:val="1"/>
          <w:rtl w:val="0"/>
        </w:rPr>
        <w:t xml:space="preserve">SI IMPEGNA, PENA LA REVOCA DEL CONTRIBUTO, </w:t>
      </w:r>
      <w:r w:rsidDel="00000000" w:rsidR="00000000" w:rsidRPr="00000000">
        <w:rPr>
          <w:rtl w:val="0"/>
        </w:rPr>
      </w:r>
    </w:p>
    <w:p w:rsidR="00000000" w:rsidDel="00000000" w:rsidP="00000000" w:rsidRDefault="00000000" w:rsidRPr="00000000" w14:paraId="00000065">
      <w:pPr>
        <w:numPr>
          <w:ilvl w:val="0"/>
          <w:numId w:val="1"/>
        </w:numPr>
        <w:spacing w:after="0" w:line="240" w:lineRule="auto"/>
        <w:ind w:left="432" w:hanging="360"/>
        <w:jc w:val="both"/>
        <w:rPr>
          <w:rFonts w:ascii="Calibri" w:cs="Calibri" w:eastAsia="Calibri" w:hAnsi="Calibri"/>
          <w:sz w:val="22"/>
          <w:szCs w:val="22"/>
        </w:rPr>
      </w:pPr>
      <w:r w:rsidDel="00000000" w:rsidR="00000000" w:rsidRPr="00000000">
        <w:rPr>
          <w:rtl w:val="0"/>
        </w:rPr>
        <w:t xml:space="preserve">a far pervenire, ai sensi dell’art. 13, entro 10 giorni dalla data di ricevimento della richiesta, tutte le integrazioni ritenute necessarie per un corretto esame della rendicontazione;</w:t>
      </w:r>
      <w:r w:rsidDel="00000000" w:rsidR="00000000" w:rsidRPr="00000000">
        <w:rPr>
          <w:rtl w:val="0"/>
        </w:rPr>
      </w:r>
    </w:p>
    <w:p w:rsidR="00000000" w:rsidDel="00000000" w:rsidP="00000000" w:rsidRDefault="00000000" w:rsidRPr="00000000" w14:paraId="00000066">
      <w:pPr>
        <w:numPr>
          <w:ilvl w:val="0"/>
          <w:numId w:val="1"/>
        </w:numPr>
        <w:spacing w:after="240" w:line="240" w:lineRule="auto"/>
        <w:ind w:left="431" w:hanging="357"/>
        <w:jc w:val="both"/>
        <w:rPr>
          <w:rFonts w:ascii="Calibri" w:cs="Calibri" w:eastAsia="Calibri" w:hAnsi="Calibri"/>
          <w:sz w:val="22"/>
          <w:szCs w:val="22"/>
        </w:rPr>
      </w:pPr>
      <w:r w:rsidDel="00000000" w:rsidR="00000000" w:rsidRPr="00000000">
        <w:rPr>
          <w:rtl w:val="0"/>
        </w:rPr>
        <w:t xml:space="preserve">a fornire tutte le informazioni che la Camera di Commercio riterrà necessarie al fine di valutare l’impatto che l’iniziativa camerale in tema di digitalizzazione produce sul territorio.</w:t>
      </w:r>
      <w:r w:rsidDel="00000000" w:rsidR="00000000" w:rsidRPr="00000000">
        <w:rPr>
          <w:rtl w:val="0"/>
        </w:rPr>
      </w:r>
    </w:p>
    <w:p w:rsidR="00000000" w:rsidDel="00000000" w:rsidP="00000000" w:rsidRDefault="00000000" w:rsidRPr="00000000" w14:paraId="00000067">
      <w:pPr>
        <w:spacing w:after="240" w:line="240" w:lineRule="auto"/>
        <w:ind w:firstLine="0"/>
        <w:jc w:val="both"/>
        <w:rPr/>
      </w:pPr>
      <w:r w:rsidDel="00000000" w:rsidR="00000000" w:rsidRPr="00000000">
        <w:rPr>
          <w:rtl w:val="0"/>
        </w:rPr>
        <w:t xml:space="preserve">Inoltre, indica la seguente modalità di liquidazione del contributo richiesto assumendosi ogni responsabilità in merito all’esattezza dei dati riportati ed impegnandosi a comunicare tempestivamente eventuali variazioni:</w:t>
      </w:r>
    </w:p>
    <w:p w:rsidR="00000000" w:rsidDel="00000000" w:rsidP="00000000" w:rsidRDefault="00000000" w:rsidRPr="00000000" w14:paraId="00000068">
      <w:pPr>
        <w:spacing w:after="0" w:line="360" w:lineRule="auto"/>
        <w:ind w:firstLine="0"/>
        <w:rPr/>
      </w:pPr>
      <w:r w:rsidDel="00000000" w:rsidR="00000000" w:rsidRPr="00000000">
        <w:rPr>
          <w:rtl w:val="0"/>
        </w:rPr>
        <w:t xml:space="preserve">ISTITUTO DI CREDITO ________________________________________________________________</w:t>
      </w:r>
    </w:p>
    <w:p w:rsidR="00000000" w:rsidDel="00000000" w:rsidP="00000000" w:rsidRDefault="00000000" w:rsidRPr="00000000" w14:paraId="00000069">
      <w:pPr>
        <w:spacing w:after="0" w:line="360" w:lineRule="auto"/>
        <w:ind w:firstLine="0"/>
        <w:rPr/>
      </w:pPr>
      <w:r w:rsidDel="00000000" w:rsidR="00000000" w:rsidRPr="00000000">
        <w:rPr>
          <w:rtl w:val="0"/>
        </w:rPr>
        <w:t xml:space="preserve">Agenzia di ________________________________ Filiale di _________________________________</w:t>
      </w:r>
    </w:p>
    <w:p w:rsidR="00000000" w:rsidDel="00000000" w:rsidP="00000000" w:rsidRDefault="00000000" w:rsidRPr="00000000" w14:paraId="0000006A">
      <w:pPr>
        <w:tabs>
          <w:tab w:val="left" w:pos="993"/>
        </w:tabs>
        <w:spacing w:after="240" w:line="240" w:lineRule="auto"/>
        <w:ind w:firstLine="0"/>
        <w:jc w:val="both"/>
        <w:rPr/>
      </w:pPr>
      <w:r w:rsidDel="00000000" w:rsidR="00000000" w:rsidRPr="00000000">
        <w:rPr>
          <w:rtl w:val="0"/>
        </w:rPr>
        <w:t xml:space="preserve">Codice IBAN _______________________________________________________________________</w:t>
      </w:r>
    </w:p>
    <w:p w:rsidR="00000000" w:rsidDel="00000000" w:rsidP="00000000" w:rsidRDefault="00000000" w:rsidRPr="00000000" w14:paraId="0000006B">
      <w:pPr>
        <w:spacing w:after="0" w:line="240" w:lineRule="auto"/>
        <w:ind w:firstLine="0"/>
        <w:jc w:val="both"/>
        <w:rPr/>
      </w:pPr>
      <w:bookmarkStart w:colFirst="0" w:colLast="0" w:name="_heading=h.30j0zll" w:id="0"/>
      <w:bookmarkEnd w:id="0"/>
      <w:r w:rsidDel="00000000" w:rsidR="00000000" w:rsidRPr="00000000">
        <w:rPr>
          <w:rtl w:val="0"/>
        </w:rPr>
        <w:t xml:space="preserve">Il sottoscritto prende atto che la Camera di Commercio di Foggia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rsidR="00000000" w:rsidDel="00000000" w:rsidP="00000000" w:rsidRDefault="00000000" w:rsidRPr="00000000" w14:paraId="0000006C">
      <w:pPr>
        <w:tabs>
          <w:tab w:val="left" w:pos="993"/>
        </w:tabs>
        <w:spacing w:after="120" w:line="240" w:lineRule="auto"/>
        <w:ind w:firstLine="0"/>
        <w:jc w:val="center"/>
        <w:rPr/>
      </w:pPr>
      <w:r w:rsidDel="00000000" w:rsidR="00000000" w:rsidRPr="00000000">
        <w:rPr>
          <w:rtl w:val="0"/>
        </w:rPr>
      </w:r>
    </w:p>
    <w:p w:rsidR="00000000" w:rsidDel="00000000" w:rsidP="00000000" w:rsidRDefault="00000000" w:rsidRPr="00000000" w14:paraId="0000006D">
      <w:pPr>
        <w:tabs>
          <w:tab w:val="left" w:pos="993"/>
        </w:tabs>
        <w:spacing w:after="120" w:line="240" w:lineRule="auto"/>
        <w:ind w:firstLine="0"/>
        <w:jc w:val="center"/>
        <w:rPr>
          <w:b w:val="1"/>
        </w:rPr>
      </w:pPr>
      <w:r w:rsidDel="00000000" w:rsidR="00000000" w:rsidRPr="00000000">
        <w:rPr>
          <w:rtl w:val="0"/>
        </w:rPr>
        <w:t xml:space="preserve"> </w:t>
      </w:r>
      <w:r w:rsidDel="00000000" w:rsidR="00000000" w:rsidRPr="00000000">
        <w:rPr>
          <w:b w:val="1"/>
          <w:rtl w:val="0"/>
        </w:rPr>
        <w:t xml:space="preserve">ALLEGA</w:t>
      </w:r>
    </w:p>
    <w:p w:rsidR="00000000" w:rsidDel="00000000" w:rsidP="00000000" w:rsidRDefault="00000000" w:rsidRPr="00000000" w14:paraId="0000006E">
      <w:pPr>
        <w:numPr>
          <w:ilvl w:val="0"/>
          <w:numId w:val="2"/>
        </w:numPr>
        <w:spacing w:after="0" w:line="240" w:lineRule="auto"/>
        <w:ind w:left="283.46456692913375" w:hanging="360"/>
        <w:jc w:val="both"/>
        <w:rPr>
          <w:u w:val="none"/>
        </w:rPr>
      </w:pPr>
      <w:r w:rsidDel="00000000" w:rsidR="00000000" w:rsidRPr="00000000">
        <w:rPr>
          <w:rtl w:val="0"/>
        </w:rPr>
        <w:t xml:space="preserve">copie delle fatture e degli altri documenti di spesa rispondenti fedelmente, in termini di tipologia di investimento, ai preventivi prodotti in sede di presentazione della domanda di contributo e debitamente quietanzate;</w:t>
      </w:r>
    </w:p>
    <w:p w:rsidR="00000000" w:rsidDel="00000000" w:rsidP="00000000" w:rsidRDefault="00000000" w:rsidRPr="00000000" w14:paraId="0000006F">
      <w:pPr>
        <w:numPr>
          <w:ilvl w:val="0"/>
          <w:numId w:val="2"/>
        </w:numPr>
        <w:spacing w:after="0" w:line="240" w:lineRule="auto"/>
        <w:ind w:left="283.46456692913375" w:hanging="360"/>
        <w:jc w:val="both"/>
        <w:rPr>
          <w:u w:val="none"/>
        </w:rPr>
      </w:pPr>
      <w:r w:rsidDel="00000000" w:rsidR="00000000" w:rsidRPr="00000000">
        <w:rPr>
          <w:rtl w:val="0"/>
        </w:rPr>
        <w:t xml:space="preserve">copie dei pagamenti effettuati mediante transazioni verificabili. Sono ammessi esclusivamente i pagamenti effettuati dal beneficiario in forma di RI.BA o bonifico, assegno, carta di credito. (Nel caso di pagamenti diretti con assegni sarà accettata come quietanza la fotocopia dell’assegno o della relativa matrice, unitamente all’estratto conto comprovante l’avvenuto pagamento; nel caso di utilizzo di carta di credito, alla fattura dovrà essere allegata copia leggibile dello scontrino POS, unitamente all’estratto conto comprovante l’avvenuto pagamento);</w:t>
      </w:r>
    </w:p>
    <w:p w:rsidR="00000000" w:rsidDel="00000000" w:rsidP="00000000" w:rsidRDefault="00000000" w:rsidRPr="00000000" w14:paraId="00000070">
      <w:pPr>
        <w:numPr>
          <w:ilvl w:val="0"/>
          <w:numId w:val="2"/>
        </w:numPr>
        <w:spacing w:after="0" w:line="240" w:lineRule="auto"/>
        <w:ind w:left="283.46456692913375" w:hanging="360"/>
        <w:jc w:val="both"/>
        <w:rPr>
          <w:u w:val="none"/>
        </w:rPr>
      </w:pPr>
      <w:r w:rsidDel="00000000" w:rsidR="00000000" w:rsidRPr="00000000">
        <w:rPr>
          <w:rtl w:val="0"/>
        </w:rPr>
        <w:t xml:space="preserve">nel caso di </w:t>
      </w:r>
      <w:r w:rsidDel="00000000" w:rsidR="00000000" w:rsidRPr="00000000">
        <w:rPr>
          <w:u w:val="single"/>
          <w:rtl w:val="0"/>
        </w:rPr>
        <w:t xml:space="preserve">attività formative</w:t>
      </w:r>
      <w:r w:rsidDel="00000000" w:rsidR="00000000" w:rsidRPr="00000000">
        <w:rPr>
          <w:rtl w:val="0"/>
        </w:rPr>
        <w:t xml:space="preserve"> Dichiarazione di fine corso</w:t>
      </w:r>
      <w:r w:rsidDel="00000000" w:rsidR="00000000" w:rsidRPr="00000000">
        <w:rPr>
          <w:b w:val="1"/>
          <w:rtl w:val="0"/>
        </w:rPr>
        <w:t xml:space="preserve"> </w:t>
      </w:r>
      <w:r w:rsidDel="00000000" w:rsidR="00000000" w:rsidRPr="00000000">
        <w:rPr>
          <w:rtl w:val="0"/>
        </w:rPr>
        <w:t xml:space="preserve">e copia dell’attestato di frequenza</w:t>
      </w:r>
      <w:r w:rsidDel="00000000" w:rsidR="00000000" w:rsidRPr="00000000">
        <w:rPr>
          <w:b w:val="1"/>
          <w:rtl w:val="0"/>
        </w:rPr>
        <w:t xml:space="preserve"> </w:t>
      </w:r>
      <w:r w:rsidDel="00000000" w:rsidR="00000000" w:rsidRPr="00000000">
        <w:rPr>
          <w:rtl w:val="0"/>
        </w:rPr>
        <w:t xml:space="preserve">per almeno l’80% del monte ore complessivo;</w:t>
      </w:r>
    </w:p>
    <w:p w:rsidR="00000000" w:rsidDel="00000000" w:rsidP="00000000" w:rsidRDefault="00000000" w:rsidRPr="00000000" w14:paraId="00000071">
      <w:pPr>
        <w:numPr>
          <w:ilvl w:val="0"/>
          <w:numId w:val="2"/>
        </w:numPr>
        <w:spacing w:after="0" w:line="240" w:lineRule="auto"/>
        <w:ind w:left="283.46456692913375" w:hanging="360"/>
        <w:jc w:val="both"/>
        <w:rPr>
          <w:u w:val="none"/>
        </w:rPr>
      </w:pPr>
      <w:r w:rsidDel="00000000" w:rsidR="00000000" w:rsidRPr="00000000">
        <w:rPr>
          <w:rtl w:val="0"/>
        </w:rPr>
        <w:t xml:space="preserve">eventuale copia del piano di finanziamento accordato dall’ente finanziatore (banca, ecc) per il progetto di digitalizzazione, ove applicabile</w:t>
      </w:r>
      <w:r w:rsidDel="00000000" w:rsidR="00000000" w:rsidRPr="00000000">
        <w:rPr>
          <w:highlight w:val="white"/>
          <w:rtl w:val="0"/>
        </w:rPr>
        <w:t xml:space="preserve">;</w:t>
      </w:r>
    </w:p>
    <w:p w:rsidR="00000000" w:rsidDel="00000000" w:rsidP="00000000" w:rsidRDefault="00000000" w:rsidRPr="00000000" w14:paraId="00000072">
      <w:pPr>
        <w:numPr>
          <w:ilvl w:val="0"/>
          <w:numId w:val="2"/>
        </w:numPr>
        <w:spacing w:after="0" w:line="240" w:lineRule="auto"/>
        <w:ind w:left="283.46456692913375" w:hanging="360"/>
        <w:jc w:val="both"/>
        <w:rPr>
          <w:u w:val="none"/>
        </w:rPr>
      </w:pPr>
      <w:r w:rsidDel="00000000" w:rsidR="00000000" w:rsidRPr="00000000">
        <w:rPr>
          <w:rtl w:val="0"/>
        </w:rPr>
        <w:t xml:space="preserve">nel caso di domande a valere sulla </w:t>
      </w:r>
      <w:r w:rsidDel="00000000" w:rsidR="00000000" w:rsidRPr="00000000">
        <w:rPr>
          <w:u w:val="single"/>
          <w:rtl w:val="0"/>
        </w:rPr>
        <w:t xml:space="preserve">Misura A</w:t>
      </w:r>
      <w:r w:rsidDel="00000000" w:rsidR="00000000" w:rsidRPr="00000000">
        <w:rPr>
          <w:rtl w:val="0"/>
        </w:rPr>
        <w:t xml:space="preserve">, relazione finale di intervento del Responsabile tecnico di progetto firmata digitalmente dal Legale Rappresentante dell’impresa beneficiaria del voucher,  contenente i risultati conseguiti dalle imprese partecipanti, corredata dal Report di maturità digitale “Zoom 4.0”</w:t>
      </w:r>
      <w:r w:rsidDel="00000000" w:rsidR="00000000" w:rsidRPr="00000000">
        <w:rPr>
          <w:b w:val="1"/>
          <w:rtl w:val="0"/>
        </w:rPr>
        <w:t xml:space="preserve"> </w:t>
      </w:r>
      <w:r w:rsidDel="00000000" w:rsidR="00000000" w:rsidRPr="00000000">
        <w:rPr>
          <w:rtl w:val="0"/>
        </w:rPr>
        <w:t xml:space="preserve">di </w:t>
      </w:r>
      <w:r w:rsidDel="00000000" w:rsidR="00000000" w:rsidRPr="00000000">
        <w:rPr>
          <w:i w:val="1"/>
          <w:rtl w:val="0"/>
        </w:rPr>
        <w:t xml:space="preserve">assessment</w:t>
      </w:r>
      <w:r w:rsidDel="00000000" w:rsidR="00000000" w:rsidRPr="00000000">
        <w:rPr>
          <w:rtl w:val="0"/>
        </w:rPr>
        <w:t xml:space="preserve"> guidato, realizzato con Digital Promoter della CCIAA, per ciascuna impresa partecipante;</w:t>
      </w:r>
    </w:p>
    <w:p w:rsidR="00000000" w:rsidDel="00000000" w:rsidP="00000000" w:rsidRDefault="00000000" w:rsidRPr="00000000" w14:paraId="00000073">
      <w:pPr>
        <w:numPr>
          <w:ilvl w:val="0"/>
          <w:numId w:val="2"/>
        </w:numPr>
        <w:spacing w:after="0" w:line="240" w:lineRule="auto"/>
        <w:ind w:left="283.46456692913375" w:hanging="360"/>
        <w:jc w:val="both"/>
        <w:rPr>
          <w:u w:val="none"/>
        </w:rPr>
      </w:pPr>
      <w:r w:rsidDel="00000000" w:rsidR="00000000" w:rsidRPr="00000000">
        <w:rPr>
          <w:rtl w:val="0"/>
        </w:rPr>
        <w:t xml:space="preserve">nel caso di domande a valere sulla </w:t>
      </w:r>
      <w:r w:rsidDel="00000000" w:rsidR="00000000" w:rsidRPr="00000000">
        <w:rPr>
          <w:u w:val="single"/>
          <w:rtl w:val="0"/>
        </w:rPr>
        <w:t xml:space="preserve">Misura B</w:t>
      </w:r>
      <w:r w:rsidDel="00000000" w:rsidR="00000000" w:rsidRPr="00000000">
        <w:rPr>
          <w:rtl w:val="0"/>
        </w:rPr>
        <w:t xml:space="preserve">, relazione finale di intervento, firmata digitalmente dal Legale Rappresentante dell’impresa beneficiaria del voucher, di consuntivazione delle attività realizzate e il Report di maturità digitale  “Zoom 4.0”</w:t>
      </w:r>
      <w:r w:rsidDel="00000000" w:rsidR="00000000" w:rsidRPr="00000000">
        <w:rPr>
          <w:b w:val="1"/>
          <w:rtl w:val="0"/>
        </w:rPr>
        <w:t xml:space="preserve"> </w:t>
      </w:r>
      <w:r w:rsidDel="00000000" w:rsidR="00000000" w:rsidRPr="00000000">
        <w:rPr>
          <w:rtl w:val="0"/>
        </w:rPr>
        <w:t xml:space="preserve">di </w:t>
      </w:r>
      <w:r w:rsidDel="00000000" w:rsidR="00000000" w:rsidRPr="00000000">
        <w:rPr>
          <w:i w:val="1"/>
          <w:rtl w:val="0"/>
        </w:rPr>
        <w:t xml:space="preserve">assessment</w:t>
      </w:r>
      <w:r w:rsidDel="00000000" w:rsidR="00000000" w:rsidRPr="00000000">
        <w:rPr>
          <w:rtl w:val="0"/>
        </w:rPr>
        <w:t xml:space="preserve"> guidato, realizzato con Digital Promoter della CCIAA;</w:t>
      </w:r>
    </w:p>
    <w:p w:rsidR="00000000" w:rsidDel="00000000" w:rsidP="00000000" w:rsidRDefault="00000000" w:rsidRPr="00000000" w14:paraId="00000074">
      <w:pPr>
        <w:numPr>
          <w:ilvl w:val="0"/>
          <w:numId w:val="2"/>
        </w:numPr>
        <w:spacing w:after="0" w:line="240" w:lineRule="auto"/>
        <w:ind w:left="283.46456692913375" w:hanging="360"/>
        <w:jc w:val="both"/>
        <w:rPr>
          <w:u w:val="none"/>
        </w:rPr>
      </w:pPr>
      <w:r w:rsidDel="00000000" w:rsidR="00000000" w:rsidRPr="00000000">
        <w:rPr>
          <w:i w:val="1"/>
          <w:u w:val="single"/>
          <w:rtl w:val="0"/>
        </w:rPr>
        <w:t xml:space="preserve">eventuale</w:t>
      </w:r>
      <w:r w:rsidDel="00000000" w:rsidR="00000000" w:rsidRPr="00000000">
        <w:rPr>
          <w:rtl w:val="0"/>
        </w:rPr>
        <w:t xml:space="preserve"> dichiarazione sostitutiva di atto di notorietà relativamente al CUP.</w:t>
        <w:br w:type="textWrapping"/>
      </w:r>
    </w:p>
    <w:p w:rsidR="00000000" w:rsidDel="00000000" w:rsidP="00000000" w:rsidRDefault="00000000" w:rsidRPr="00000000" w14:paraId="00000075">
      <w:pPr>
        <w:spacing w:after="51" w:line="240"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6">
      <w:pPr>
        <w:spacing w:after="51" w:line="240"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spacing w:after="51" w:line="240" w:lineRule="auto"/>
        <w:ind w:left="4956" w:firstLine="707.0000000000005"/>
        <w:jc w:val="both"/>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78">
      <w:pPr>
        <w:spacing w:after="51" w:line="240"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(ai sensi del D.Lgs 82/2005)</w:t>
      </w:r>
    </w:p>
    <w:p w:rsidR="00000000" w:rsidDel="00000000" w:rsidP="00000000" w:rsidRDefault="00000000" w:rsidRPr="00000000" w14:paraId="00000079">
      <w:pPr>
        <w:spacing w:after="0" w:line="240" w:lineRule="auto"/>
        <w:ind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after="0" w:line="240" w:lineRule="auto"/>
        <w:ind w:firstLine="0"/>
        <w:jc w:val="both"/>
        <w:rPr/>
      </w:pPr>
      <w:r w:rsidDel="00000000" w:rsidR="00000000" w:rsidRPr="00000000">
        <w:rPr>
          <w:rtl w:val="0"/>
        </w:rPr>
      </w:r>
    </w:p>
    <w:p w:rsidR="00000000" w:rsidDel="00000000" w:rsidP="00000000" w:rsidRDefault="00000000" w:rsidRPr="00000000" w14:paraId="0000007B">
      <w:pPr>
        <w:spacing w:after="120" w:line="240" w:lineRule="auto"/>
        <w:ind w:firstLine="0"/>
        <w:jc w:val="both"/>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Verdana" w:cs="Verdana" w:eastAsia="Verdana" w:hAnsi="Verdana"/>
          <w:b w:val="1"/>
          <w:sz w:val="24"/>
          <w:szCs w:val="24"/>
          <w:rtl w:val="0"/>
        </w:rPr>
        <w:t xml:space="preserve">____________________________________________________</w:t>
      </w:r>
      <w:r w:rsidDel="00000000" w:rsidR="00000000" w:rsidRPr="00000000">
        <w:rPr>
          <w:rtl w:val="0"/>
        </w:rPr>
      </w:r>
    </w:p>
    <w:p w:rsidR="00000000" w:rsidDel="00000000" w:rsidP="00000000" w:rsidRDefault="00000000" w:rsidRPr="00000000" w14:paraId="0000007C">
      <w:pPr>
        <w:spacing w:after="0" w:line="240" w:lineRule="auto"/>
        <w:ind w:hanging="2"/>
        <w:jc w:val="center"/>
        <w:rPr>
          <w:rFonts w:ascii="Times New Roman" w:cs="Times New Roman" w:eastAsia="Times New Roman" w:hAnsi="Times New Roman"/>
          <w:b w:val="1"/>
          <w:color w:val="002060"/>
          <w:sz w:val="18"/>
          <w:szCs w:val="18"/>
        </w:rPr>
      </w:pPr>
      <w:bookmarkStart w:colFirst="0" w:colLast="0" w:name="_heading=h.gjdgxs" w:id="2"/>
      <w:bookmarkEnd w:id="2"/>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7D">
      <w:pPr>
        <w:spacing w:after="0" w:line="240" w:lineRule="auto"/>
        <w:ind w:hanging="2"/>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7E">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7F">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80">
      <w:pPr>
        <w:spacing w:after="0" w:line="240" w:lineRule="auto"/>
        <w:ind w:firstLine="0"/>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81">
      <w:pPr>
        <w:spacing w:after="0" w:line="240" w:lineRule="auto"/>
        <w:ind w:firstLine="0"/>
        <w:jc w:val="both"/>
        <w:rPr>
          <w:sz w:val="20"/>
          <w:szCs w:val="20"/>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9">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82">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83">
      <w:pPr>
        <w:spacing w:after="0" w:line="240" w:lineRule="auto"/>
        <w:ind w:firstLine="0"/>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4">
      <w:pPr>
        <w:spacing w:after="0" w:line="240" w:lineRule="auto"/>
        <w:ind w:firstLine="0"/>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5">
      <w:pPr>
        <w:spacing w:after="0" w:line="240" w:lineRule="auto"/>
        <w:ind w:firstLine="0"/>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86">
      <w:pPr>
        <w:numPr>
          <w:ilvl w:val="0"/>
          <w:numId w:val="3"/>
        </w:numP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10">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87">
      <w:pPr>
        <w:numPr>
          <w:ilvl w:val="0"/>
          <w:numId w:val="3"/>
        </w:numP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1">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88">
      <w:pPr>
        <w:numPr>
          <w:ilvl w:val="0"/>
          <w:numId w:val="3"/>
        </w:numP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89">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8A">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p>
    <w:p w:rsidR="00000000" w:rsidDel="00000000" w:rsidP="00000000" w:rsidRDefault="00000000" w:rsidRPr="00000000" w14:paraId="0000008B">
      <w:pPr>
        <w:spacing w:after="0" w:line="240" w:lineRule="auto"/>
        <w:ind w:firstLine="0"/>
        <w:jc w:val="both"/>
        <w:rPr>
          <w:sz w:val="20"/>
          <w:szCs w:val="20"/>
        </w:rPr>
      </w:pPr>
      <w:r w:rsidDel="00000000" w:rsidR="00000000" w:rsidRPr="00000000">
        <w:rPr>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8C">
      <w:pPr>
        <w:spacing w:after="0" w:line="240" w:lineRule="auto"/>
        <w:ind w:firstLine="0"/>
        <w:jc w:val="both"/>
        <w:rPr>
          <w:sz w:val="20"/>
          <w:szCs w:val="20"/>
        </w:rPr>
      </w:pPr>
      <w:r w:rsidDel="00000000" w:rsidR="00000000" w:rsidRPr="00000000">
        <w:rPr>
          <w:sz w:val="20"/>
          <w:szCs w:val="20"/>
          <w:rtl w:val="0"/>
        </w:rPr>
        <w:t xml:space="preserve">Tali finalità comprendono:</w:t>
      </w:r>
    </w:p>
    <w:p w:rsidR="00000000" w:rsidDel="00000000" w:rsidP="00000000" w:rsidRDefault="00000000" w:rsidRPr="00000000" w14:paraId="0000008D">
      <w:pPr>
        <w:numPr>
          <w:ilvl w:val="0"/>
          <w:numId w:val="5"/>
        </w:numPr>
        <w:spacing w:after="0" w:line="240" w:lineRule="auto"/>
        <w:ind w:left="720" w:hanging="360"/>
        <w:jc w:val="both"/>
        <w:rPr>
          <w:sz w:val="20"/>
          <w:szCs w:val="20"/>
        </w:rPr>
      </w:pPr>
      <w:r w:rsidDel="00000000" w:rsidR="00000000" w:rsidRPr="00000000">
        <w:rPr>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8E">
      <w:pPr>
        <w:numPr>
          <w:ilvl w:val="0"/>
          <w:numId w:val="5"/>
        </w:numPr>
        <w:spacing w:after="0" w:line="240" w:lineRule="auto"/>
        <w:ind w:left="720" w:hanging="360"/>
        <w:jc w:val="both"/>
        <w:rPr>
          <w:sz w:val="20"/>
          <w:szCs w:val="20"/>
        </w:rPr>
      </w:pPr>
      <w:r w:rsidDel="00000000" w:rsidR="00000000" w:rsidRPr="00000000">
        <w:rPr>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8F">
      <w:pPr>
        <w:numPr>
          <w:ilvl w:val="0"/>
          <w:numId w:val="5"/>
        </w:numPr>
        <w:spacing w:after="0" w:line="240" w:lineRule="auto"/>
        <w:ind w:left="720" w:hanging="360"/>
        <w:jc w:val="both"/>
        <w:rPr>
          <w:sz w:val="20"/>
          <w:szCs w:val="20"/>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90">
      <w:pPr>
        <w:numPr>
          <w:ilvl w:val="0"/>
          <w:numId w:val="5"/>
        </w:numPr>
        <w:spacing w:after="0" w:line="240" w:lineRule="auto"/>
        <w:ind w:left="720" w:hanging="360"/>
        <w:jc w:val="both"/>
        <w:rPr>
          <w:sz w:val="20"/>
          <w:szCs w:val="20"/>
        </w:rPr>
      </w:pPr>
      <w:r w:rsidDel="00000000" w:rsidR="00000000" w:rsidRPr="00000000">
        <w:rPr>
          <w:sz w:val="20"/>
          <w:szCs w:val="20"/>
          <w:rtl w:val="0"/>
        </w:rPr>
        <w:t xml:space="preserve">l’analisi delle rendicontazioni effettuate ai fini della liquidazione dei voucher.</w:t>
      </w:r>
    </w:p>
    <w:p w:rsidR="00000000" w:rsidDel="00000000" w:rsidP="00000000" w:rsidRDefault="00000000" w:rsidRPr="00000000" w14:paraId="00000091">
      <w:pP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92">
      <w:pPr>
        <w:spacing w:after="0" w:line="240" w:lineRule="auto"/>
        <w:ind w:firstLine="0"/>
        <w:jc w:val="both"/>
        <w:rPr>
          <w:sz w:val="20"/>
          <w:szCs w:val="20"/>
        </w:rPr>
      </w:pPr>
      <w:r w:rsidDel="00000000" w:rsidR="00000000" w:rsidRPr="00000000">
        <w:rPr>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3">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4">
      <w:pPr>
        <w:spacing w:after="0" w:line="240" w:lineRule="auto"/>
        <w:ind w:firstLine="0"/>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95">
      <w:pPr>
        <w:spacing w:after="0" w:line="240" w:lineRule="auto"/>
        <w:ind w:firstLine="0"/>
        <w:jc w:val="both"/>
        <w:rPr>
          <w:sz w:val="20"/>
          <w:szCs w:val="20"/>
        </w:rPr>
      </w:pPr>
      <w:r w:rsidDel="00000000" w:rsidR="00000000" w:rsidRPr="00000000">
        <w:rPr>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6">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7">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98">
      <w:pPr>
        <w:spacing w:after="0" w:line="240" w:lineRule="auto"/>
        <w:ind w:firstLine="0"/>
        <w:jc w:val="both"/>
        <w:rPr>
          <w:sz w:val="20"/>
          <w:szCs w:val="20"/>
        </w:rPr>
      </w:pPr>
      <w:r w:rsidDel="00000000" w:rsidR="00000000" w:rsidRPr="00000000">
        <w:rPr>
          <w:sz w:val="20"/>
          <w:szCs w:val="20"/>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99">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A">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9B">
      <w:pPr>
        <w:spacing w:after="0" w:line="240" w:lineRule="auto"/>
        <w:ind w:firstLine="0"/>
        <w:jc w:val="both"/>
        <w:rPr>
          <w:b w:val="1"/>
          <w:color w:val="002060"/>
          <w:sz w:val="20"/>
          <w:szCs w:val="20"/>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9C">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9D">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Soggetti ai quali i dati possono essere comunicati </w:t>
      </w:r>
    </w:p>
    <w:p w:rsidR="00000000" w:rsidDel="00000000" w:rsidP="00000000" w:rsidRDefault="00000000" w:rsidRPr="00000000" w14:paraId="0000009E">
      <w:pPr>
        <w:spacing w:after="0" w:line="240" w:lineRule="auto"/>
        <w:ind w:firstLine="0"/>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9F">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erogano servizi tecnico-informatici;</w:t>
      </w:r>
    </w:p>
    <w:p w:rsidR="00000000" w:rsidDel="00000000" w:rsidP="00000000" w:rsidRDefault="00000000" w:rsidRPr="00000000" w14:paraId="000000A0">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erogano servizi di comunicazioni telematiche e, in particolar modo, di posta elettronica;</w:t>
      </w:r>
    </w:p>
    <w:p w:rsidR="00000000" w:rsidDel="00000000" w:rsidP="00000000" w:rsidRDefault="00000000" w:rsidRPr="00000000" w14:paraId="000000A1">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svolgono servizi di gestione e manutenzione dei database del Titolare;</w:t>
      </w:r>
    </w:p>
    <w:p w:rsidR="00000000" w:rsidDel="00000000" w:rsidP="00000000" w:rsidRDefault="00000000" w:rsidRPr="00000000" w14:paraId="000000A2">
      <w:pPr>
        <w:numPr>
          <w:ilvl w:val="0"/>
          <w:numId w:val="3"/>
        </w:numPr>
        <w:spacing w:after="0" w:line="240" w:lineRule="auto"/>
        <w:ind w:left="720" w:hanging="360"/>
        <w:jc w:val="both"/>
        <w:rPr>
          <w:sz w:val="20"/>
          <w:szCs w:val="20"/>
        </w:rPr>
      </w:pPr>
      <w:r w:rsidDel="00000000" w:rsidR="00000000" w:rsidRPr="00000000">
        <w:rPr>
          <w:sz w:val="20"/>
          <w:szCs w:val="20"/>
          <w:rtl w:val="0"/>
        </w:rPr>
        <w:t xml:space="preserve">aziende speciali della Camera di commercio di Foggia;</w:t>
      </w:r>
    </w:p>
    <w:p w:rsidR="00000000" w:rsidDel="00000000" w:rsidP="00000000" w:rsidRDefault="00000000" w:rsidRPr="00000000" w14:paraId="000000A3">
      <w:pPr>
        <w:numPr>
          <w:ilvl w:val="0"/>
          <w:numId w:val="3"/>
        </w:numPr>
        <w:spacing w:after="0" w:line="240" w:lineRule="auto"/>
        <w:ind w:left="720" w:hanging="360"/>
        <w:jc w:val="both"/>
        <w:rPr>
          <w:sz w:val="20"/>
          <w:szCs w:val="20"/>
        </w:rPr>
      </w:pPr>
      <w:r w:rsidDel="00000000" w:rsidR="00000000" w:rsidRPr="00000000">
        <w:rPr>
          <w:sz w:val="20"/>
          <w:szCs w:val="20"/>
          <w:rtl w:val="0"/>
        </w:rPr>
        <w:t xml:space="preserve">i Nuclei di valutazione di cui all’art. 11) del Bando;</w:t>
      </w:r>
    </w:p>
    <w:p w:rsidR="00000000" w:rsidDel="00000000" w:rsidP="00000000" w:rsidRDefault="00000000" w:rsidRPr="00000000" w14:paraId="000000A4">
      <w:pPr>
        <w:spacing w:after="0" w:line="240" w:lineRule="auto"/>
        <w:ind w:firstLine="0"/>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5">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6">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A7">
      <w:pPr>
        <w:spacing w:after="0" w:line="240" w:lineRule="auto"/>
        <w:ind w:firstLine="0"/>
        <w:jc w:val="both"/>
        <w:rPr>
          <w:sz w:val="20"/>
          <w:szCs w:val="20"/>
        </w:rPr>
      </w:pPr>
      <w:r w:rsidDel="00000000" w:rsidR="00000000" w:rsidRPr="00000000">
        <w:rPr>
          <w:sz w:val="20"/>
          <w:szCs w:val="20"/>
          <w:rtl w:val="0"/>
        </w:rPr>
        <w:t xml:space="preserve">I dati personali non saranno trasferiti in Paesi terzi al di fuori dell'Unione Europea. </w:t>
      </w:r>
    </w:p>
    <w:p w:rsidR="00000000" w:rsidDel="00000000" w:rsidP="00000000" w:rsidRDefault="00000000" w:rsidRPr="00000000" w14:paraId="000000A8">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A9">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Periodo di conservazione dei dati</w:t>
      </w:r>
    </w:p>
    <w:p w:rsidR="00000000" w:rsidDel="00000000" w:rsidP="00000000" w:rsidRDefault="00000000" w:rsidRPr="00000000" w14:paraId="000000AA">
      <w:pPr>
        <w:spacing w:after="0" w:line="240" w:lineRule="auto"/>
        <w:ind w:firstLine="0"/>
        <w:jc w:val="both"/>
        <w:rPr>
          <w:sz w:val="20"/>
          <w:szCs w:val="20"/>
        </w:rPr>
      </w:pPr>
      <w:r w:rsidDel="00000000" w:rsidR="00000000" w:rsidRPr="00000000">
        <w:rPr>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AB">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C">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AD">
      <w:pPr>
        <w:spacing w:after="0" w:line="240" w:lineRule="auto"/>
        <w:ind w:firstLine="0"/>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AE">
      <w:pPr>
        <w:spacing w:after="0" w:line="240" w:lineRule="auto"/>
        <w:ind w:firstLine="0"/>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AF">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B0">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B1">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B2">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B3">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di opporsi al trattamento;</w:t>
      </w:r>
    </w:p>
    <w:p w:rsidR="00000000" w:rsidDel="00000000" w:rsidP="00000000" w:rsidRDefault="00000000" w:rsidRPr="00000000" w14:paraId="000000B4">
      <w:pPr>
        <w:numPr>
          <w:ilvl w:val="0"/>
          <w:numId w:val="4"/>
        </w:numPr>
        <w:spacing w:after="0" w:line="240" w:lineRule="auto"/>
        <w:ind w:left="426" w:hanging="284"/>
        <w:jc w:val="both"/>
        <w:rPr>
          <w:sz w:val="20"/>
          <w:szCs w:val="20"/>
        </w:rPr>
      </w:pPr>
      <w:r w:rsidDel="00000000" w:rsidR="00000000" w:rsidRPr="00000000">
        <w:rPr>
          <w:sz w:val="20"/>
          <w:szCs w:val="20"/>
          <w:rtl w:val="0"/>
        </w:rPr>
        <w:t xml:space="preserve">il diritto alla portabilità dei dati personali che la riguardano;</w:t>
      </w:r>
    </w:p>
    <w:p w:rsidR="00000000" w:rsidDel="00000000" w:rsidP="00000000" w:rsidRDefault="00000000" w:rsidRPr="00000000" w14:paraId="000000B5">
      <w:pPr>
        <w:numPr>
          <w:ilvl w:val="0"/>
          <w:numId w:val="4"/>
        </w:numPr>
        <w:spacing w:after="120" w:line="240" w:lineRule="auto"/>
        <w:ind w:left="426" w:hanging="284"/>
        <w:jc w:val="both"/>
        <w:rPr>
          <w:sz w:val="20"/>
          <w:szCs w:val="20"/>
        </w:rPr>
      </w:pPr>
      <w:r w:rsidDel="00000000" w:rsidR="00000000" w:rsidRPr="00000000">
        <w:rPr>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6">
      <w:pPr>
        <w:spacing w:after="0" w:line="240" w:lineRule="auto"/>
        <w:ind w:firstLine="0"/>
        <w:jc w:val="both"/>
        <w:rPr>
          <w:b w:val="1"/>
          <w:color w:val="002060"/>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7">
      <w:pPr>
        <w:spacing w:after="0" w:line="240" w:lineRule="auto"/>
        <w:ind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B8">
      <w:pPr>
        <w:spacing w:after="0" w:line="240" w:lineRule="auto"/>
        <w:ind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B9">
      <w:pPr>
        <w:spacing w:after="0" w:line="240" w:lineRule="auto"/>
        <w:ind w:hanging="2"/>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0" w:hanging="2"/>
        <w:rPr>
          <w:b w:val="1"/>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pos="4819"/>
        <w:tab w:val="right" w:pos="9638"/>
      </w:tabs>
      <w:spacing w:after="0" w:line="240" w:lineRule="auto"/>
      <w:ind w:firstLine="0"/>
      <w:jc w:val="center"/>
      <w:rPr>
        <w:rFonts w:ascii="Times New Roman" w:cs="Times New Roman" w:eastAsia="Times New Roman" w:hAnsi="Times New Roman"/>
        <w:b w:val="1"/>
        <w:color w:val="4a86e8"/>
        <w:sz w:val="20"/>
        <w:szCs w:val="20"/>
      </w:rPr>
    </w:pPr>
    <w:r w:rsidDel="00000000" w:rsidR="00000000" w:rsidRPr="00000000">
      <w:rPr>
        <w:rFonts w:ascii="Times New Roman" w:cs="Times New Roman" w:eastAsia="Times New Roman" w:hAnsi="Times New Roman"/>
        <w:b w:val="1"/>
        <w:color w:val="4a86e8"/>
        <w:sz w:val="20"/>
        <w:szCs w:val="20"/>
        <w:rtl w:val="0"/>
      </w:rPr>
      <w:t xml:space="preserve"> Modulo di Rendicontazione Bando PID -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tabs>
        <w:tab w:val="center" w:pos="4819"/>
        <w:tab w:val="right" w:pos="9638"/>
      </w:tabs>
      <w:spacing w:after="0" w:line="240" w:lineRule="auto"/>
      <w:ind w:firstLine="0"/>
      <w:jc w:val="center"/>
      <w:rPr>
        <w:rFonts w:ascii="Times New Roman" w:cs="Times New Roman" w:eastAsia="Times New Roman" w:hAnsi="Times New Roman"/>
        <w:b w:val="1"/>
        <w:color w:val="4a86e8"/>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Per chi avesse chiesto l’anticipo del contributo indicare l’importo complessivo del contributo senza decurtazione.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-40633</wp:posOffset>
          </wp:positionV>
          <wp:extent cx="7562850" cy="169545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720" w:hanging="360"/>
      </w:pPr>
      <w:rPr>
        <w:rFonts w:ascii="Liberation Serif" w:cs="Liberation Serif" w:eastAsia="Liberation Serif" w:hAnsi="Liberation Serif"/>
        <w:b w:val="1"/>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position w:val="-1"/>
      <w:sz w:val="22"/>
      <w:szCs w:val="22"/>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UEI1UzkaSyuofqHaELktUUynQ==">AMUW2mX+kOkiCQHBMXjeD20Dn5g5PX4BSW8bkBIK2YTuU4GFCPvH5rOCYs4XymX+AtMjBJWve3YP/I29WMddbSsVmYIcYvDQFrNgwChxYVbrCjwusXNRORP/DvsduGUnxBgswlJyaZEXDsVfRt0PS9RvVgTxzyALtQ==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2020-08-07T10:05:00Z</dcterms:created>
  <dc:creator>LEVANTACI</dc:creator>
</cp:coreProperties>
</file>